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373C" w:rsidRDefault="0021373C" w:rsidP="00244C2D">
      <w:pPr>
        <w:jc w:val="center"/>
        <w:rPr>
          <w:rFonts w:ascii="Verdana" w:hAnsi="Verdana"/>
          <w:b/>
          <w:szCs w:val="20"/>
        </w:rPr>
      </w:pPr>
      <w:bookmarkStart w:id="0" w:name="_GoBack"/>
      <w:bookmarkEnd w:id="0"/>
    </w:p>
    <w:p w:rsidR="00023323" w:rsidRDefault="00E91E31" w:rsidP="00E91E31">
      <w:pPr>
        <w:tabs>
          <w:tab w:val="right" w:pos="9029"/>
        </w:tabs>
        <w:suppressAutoHyphens/>
        <w:spacing w:after="0" w:line="240" w:lineRule="auto"/>
        <w:rPr>
          <w:rFonts w:ascii="Verdana" w:eastAsia="Times New Roman" w:hAnsi="Verdana" w:cs="Times New Roman"/>
          <w:b/>
          <w:sz w:val="20"/>
          <w:szCs w:val="20"/>
          <w:lang w:eastAsia="ar-SA"/>
        </w:rPr>
      </w:pPr>
      <w:r>
        <w:rPr>
          <w:rFonts w:ascii="Verdana" w:eastAsia="Times New Roman" w:hAnsi="Verdana" w:cs="Times New Roman"/>
          <w:b/>
          <w:sz w:val="20"/>
          <w:szCs w:val="20"/>
          <w:lang w:eastAsia="ar-SA"/>
        </w:rPr>
        <w:t>HAZMAT</w:t>
      </w:r>
      <w:r w:rsidRPr="00E91E31">
        <w:rPr>
          <w:rFonts w:ascii="Verdana" w:eastAsia="Times New Roman" w:hAnsi="Verdana" w:cs="Times New Roman"/>
          <w:b/>
          <w:sz w:val="20"/>
          <w:szCs w:val="20"/>
          <w:lang w:eastAsia="ar-SA"/>
        </w:rPr>
        <w:t xml:space="preserve"> Work</w:t>
      </w:r>
      <w:r w:rsidR="00E94C34">
        <w:rPr>
          <w:rFonts w:ascii="Verdana" w:eastAsia="Times New Roman" w:hAnsi="Verdana" w:cs="Times New Roman"/>
          <w:b/>
          <w:sz w:val="20"/>
          <w:szCs w:val="20"/>
          <w:lang w:eastAsia="ar-SA"/>
        </w:rPr>
        <w:t>ing G</w:t>
      </w:r>
      <w:r w:rsidR="00614FB3">
        <w:rPr>
          <w:rFonts w:ascii="Verdana" w:eastAsia="Times New Roman" w:hAnsi="Verdana" w:cs="Times New Roman"/>
          <w:b/>
          <w:sz w:val="20"/>
          <w:szCs w:val="20"/>
          <w:lang w:eastAsia="ar-SA"/>
        </w:rPr>
        <w:t xml:space="preserve">roup </w:t>
      </w:r>
      <w:r w:rsidR="00614FB3">
        <w:rPr>
          <w:rFonts w:ascii="Verdana" w:eastAsia="Times New Roman" w:hAnsi="Verdana" w:cs="Times New Roman"/>
          <w:b/>
          <w:sz w:val="20"/>
          <w:szCs w:val="20"/>
          <w:lang w:eastAsia="ar-SA"/>
        </w:rPr>
        <w:tab/>
      </w:r>
      <w:r w:rsidR="00023323">
        <w:rPr>
          <w:rFonts w:ascii="Verdana" w:eastAsia="Times New Roman" w:hAnsi="Verdana" w:cs="Times New Roman"/>
          <w:b/>
          <w:sz w:val="20"/>
          <w:szCs w:val="20"/>
          <w:lang w:eastAsia="ar-SA"/>
        </w:rPr>
        <w:t>HWG 1/1</w:t>
      </w:r>
    </w:p>
    <w:p w:rsidR="008229B0" w:rsidRPr="008229B0" w:rsidRDefault="008229B0" w:rsidP="008229B0">
      <w:pPr>
        <w:tabs>
          <w:tab w:val="right" w:pos="9029"/>
        </w:tabs>
        <w:suppressAutoHyphens/>
        <w:spacing w:after="0" w:line="240" w:lineRule="auto"/>
        <w:rPr>
          <w:rFonts w:ascii="Verdana" w:eastAsia="Times New Roman" w:hAnsi="Verdana" w:cs="Times New Roman"/>
          <w:b/>
          <w:sz w:val="20"/>
          <w:szCs w:val="20"/>
          <w:lang w:eastAsia="ar-SA"/>
        </w:rPr>
      </w:pPr>
      <w:r w:rsidRPr="008229B0">
        <w:rPr>
          <w:rFonts w:ascii="Verdana" w:eastAsia="Times New Roman" w:hAnsi="Verdana" w:cs="Times New Roman"/>
          <w:b/>
          <w:sz w:val="20"/>
          <w:szCs w:val="20"/>
          <w:lang w:eastAsia="ar-SA"/>
        </w:rPr>
        <w:t>1</w:t>
      </w:r>
      <w:r w:rsidRPr="002F1F5D">
        <w:rPr>
          <w:rFonts w:ascii="Verdana" w:eastAsia="Times New Roman" w:hAnsi="Verdana" w:cs="Times New Roman"/>
          <w:b/>
          <w:sz w:val="20"/>
          <w:szCs w:val="20"/>
          <w:vertAlign w:val="superscript"/>
          <w:lang w:eastAsia="ar-SA"/>
        </w:rPr>
        <w:t>st</w:t>
      </w:r>
      <w:r w:rsidR="002F1F5D">
        <w:rPr>
          <w:rFonts w:ascii="Verdana" w:eastAsia="Times New Roman" w:hAnsi="Verdana" w:cs="Times New Roman"/>
          <w:b/>
          <w:sz w:val="20"/>
          <w:szCs w:val="20"/>
          <w:lang w:eastAsia="ar-SA"/>
        </w:rPr>
        <w:t xml:space="preserve"> </w:t>
      </w:r>
      <w:r w:rsidRPr="008229B0">
        <w:rPr>
          <w:rFonts w:ascii="Verdana" w:eastAsia="Times New Roman" w:hAnsi="Verdana" w:cs="Times New Roman"/>
          <w:b/>
          <w:sz w:val="20"/>
          <w:szCs w:val="20"/>
          <w:lang w:eastAsia="ar-SA"/>
        </w:rPr>
        <w:t>Coordination Meeting</w:t>
      </w:r>
      <w:r w:rsidRPr="008229B0">
        <w:rPr>
          <w:rFonts w:ascii="Verdana" w:eastAsia="Times New Roman" w:hAnsi="Verdana" w:cs="Times New Roman"/>
          <w:b/>
          <w:sz w:val="20"/>
          <w:szCs w:val="20"/>
          <w:lang w:eastAsia="ar-SA"/>
        </w:rPr>
        <w:tab/>
      </w:r>
      <w:r w:rsidRPr="00E91E31">
        <w:rPr>
          <w:rFonts w:ascii="Verdana" w:eastAsia="Times New Roman" w:hAnsi="Verdana" w:cs="Times New Roman"/>
          <w:b/>
          <w:sz w:val="20"/>
          <w:szCs w:val="20"/>
          <w:lang w:eastAsia="ar-SA"/>
        </w:rPr>
        <w:t xml:space="preserve">Lisbon, </w:t>
      </w:r>
      <w:r>
        <w:rPr>
          <w:rFonts w:ascii="Verdana" w:eastAsia="Times New Roman" w:hAnsi="Verdana" w:cs="Times New Roman"/>
          <w:b/>
          <w:sz w:val="20"/>
          <w:szCs w:val="20"/>
          <w:lang w:eastAsia="ar-SA"/>
        </w:rPr>
        <w:t>09 January 2014</w:t>
      </w:r>
    </w:p>
    <w:p w:rsidR="00E91E31" w:rsidRPr="00E91E31" w:rsidRDefault="008229B0" w:rsidP="008229B0">
      <w:pPr>
        <w:tabs>
          <w:tab w:val="right" w:pos="9029"/>
        </w:tabs>
        <w:suppressAutoHyphens/>
        <w:spacing w:after="0" w:line="240" w:lineRule="auto"/>
        <w:rPr>
          <w:rFonts w:ascii="Verdana" w:eastAsia="Times New Roman" w:hAnsi="Verdana" w:cs="Times New Roman"/>
          <w:b/>
          <w:sz w:val="20"/>
          <w:szCs w:val="20"/>
          <w:lang w:eastAsia="ar-SA"/>
        </w:rPr>
      </w:pPr>
      <w:r w:rsidRPr="008229B0">
        <w:rPr>
          <w:rFonts w:ascii="Verdana" w:eastAsia="Times New Roman" w:hAnsi="Verdana" w:cs="Times New Roman"/>
          <w:b/>
          <w:sz w:val="20"/>
          <w:szCs w:val="20"/>
          <w:lang w:eastAsia="ar-SA"/>
        </w:rPr>
        <w:t>25 February 2014</w:t>
      </w:r>
      <w:r w:rsidR="00023323">
        <w:rPr>
          <w:rFonts w:ascii="Verdana" w:eastAsia="Times New Roman" w:hAnsi="Verdana" w:cs="Times New Roman"/>
          <w:b/>
          <w:sz w:val="20"/>
          <w:szCs w:val="20"/>
          <w:lang w:eastAsia="ar-SA"/>
        </w:rPr>
        <w:tab/>
      </w:r>
    </w:p>
    <w:p w:rsidR="00E91E31" w:rsidRPr="00E91E31" w:rsidRDefault="00E91E31" w:rsidP="00E91E31">
      <w:pPr>
        <w:suppressAutoHyphens/>
        <w:spacing w:after="240" w:line="240" w:lineRule="auto"/>
        <w:jc w:val="center"/>
        <w:rPr>
          <w:rFonts w:ascii="Verdana" w:eastAsia="Times New Roman" w:hAnsi="Verdana" w:cs="Times New Roman"/>
          <w:b/>
          <w:sz w:val="20"/>
          <w:szCs w:val="20"/>
          <w:lang w:eastAsia="ar-SA"/>
        </w:rPr>
      </w:pPr>
    </w:p>
    <w:p w:rsidR="00E91E31" w:rsidRPr="00E91E31" w:rsidRDefault="005C36A0" w:rsidP="00E91E31">
      <w:pPr>
        <w:suppressAutoHyphens/>
        <w:spacing w:after="240" w:line="240" w:lineRule="auto"/>
        <w:jc w:val="center"/>
        <w:rPr>
          <w:rFonts w:ascii="Verdana" w:eastAsia="Times New Roman" w:hAnsi="Verdana" w:cs="Times New Roman"/>
          <w:b/>
          <w:sz w:val="20"/>
          <w:szCs w:val="20"/>
          <w:lang w:eastAsia="ar-SA"/>
        </w:rPr>
      </w:pPr>
      <w:r>
        <w:rPr>
          <w:rFonts w:ascii="Verdana" w:eastAsia="Times New Roman" w:hAnsi="Verdana" w:cs="Times New Roman"/>
          <w:b/>
          <w:sz w:val="20"/>
          <w:szCs w:val="20"/>
          <w:lang w:eastAsia="ar-SA"/>
        </w:rPr>
        <w:t>Requirements for the</w:t>
      </w:r>
      <w:r w:rsidR="00E91E31" w:rsidRPr="00E91E31">
        <w:rPr>
          <w:rFonts w:ascii="Verdana" w:eastAsia="Times New Roman" w:hAnsi="Verdana" w:cs="Times New Roman"/>
          <w:b/>
          <w:sz w:val="20"/>
          <w:szCs w:val="20"/>
          <w:lang w:eastAsia="ar-SA"/>
        </w:rPr>
        <w:t xml:space="preserve"> HAZMAT reference database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552"/>
        <w:gridCol w:w="4819"/>
      </w:tblGrid>
      <w:tr w:rsidR="00E91E31" w:rsidRPr="00E91E31" w:rsidTr="00F200B6">
        <w:trPr>
          <w:trHeight w:val="874"/>
          <w:jc w:val="center"/>
        </w:trPr>
        <w:tc>
          <w:tcPr>
            <w:tcW w:w="2552" w:type="dxa"/>
            <w:tcBorders>
              <w:bottom w:val="nil"/>
              <w:right w:val="nil"/>
            </w:tcBorders>
          </w:tcPr>
          <w:p w:rsidR="00E91E31" w:rsidRPr="00E91E31" w:rsidRDefault="00E91E31" w:rsidP="00E91E31">
            <w:pPr>
              <w:suppressAutoHyphens/>
              <w:spacing w:after="240" w:line="240" w:lineRule="auto"/>
              <w:jc w:val="both"/>
              <w:rPr>
                <w:rFonts w:ascii="Verdana" w:eastAsia="Times New Roman" w:hAnsi="Verdana" w:cs="Times New Roman"/>
                <w:i/>
                <w:sz w:val="20"/>
                <w:szCs w:val="20"/>
                <w:lang w:eastAsia="ar-SA"/>
              </w:rPr>
            </w:pPr>
            <w:r w:rsidRPr="00E91E31">
              <w:rPr>
                <w:rFonts w:ascii="Verdana" w:eastAsia="Times New Roman" w:hAnsi="Verdana" w:cs="Times New Roman"/>
                <w:i/>
                <w:sz w:val="20"/>
                <w:szCs w:val="20"/>
                <w:lang w:eastAsia="ar-SA"/>
              </w:rPr>
              <w:t xml:space="preserve">Summary </w:t>
            </w:r>
          </w:p>
        </w:tc>
        <w:tc>
          <w:tcPr>
            <w:tcW w:w="4819" w:type="dxa"/>
            <w:tcBorders>
              <w:left w:val="nil"/>
              <w:bottom w:val="nil"/>
            </w:tcBorders>
          </w:tcPr>
          <w:p w:rsidR="00E91E31" w:rsidRPr="00E91E31" w:rsidRDefault="00E91E31" w:rsidP="00E91E31">
            <w:pPr>
              <w:tabs>
                <w:tab w:val="num" w:pos="317"/>
              </w:tabs>
              <w:suppressAutoHyphens/>
              <w:spacing w:after="0" w:line="240" w:lineRule="auto"/>
              <w:jc w:val="both"/>
              <w:rPr>
                <w:rFonts w:ascii="Verdana" w:eastAsia="Times New Roman" w:hAnsi="Verdana" w:cs="Times New Roman"/>
                <w:sz w:val="20"/>
                <w:szCs w:val="20"/>
                <w:lang w:eastAsia="ar-SA"/>
              </w:rPr>
            </w:pPr>
            <w:r w:rsidRPr="00E91E31">
              <w:rPr>
                <w:rFonts w:ascii="Verdana" w:eastAsia="Times New Roman" w:hAnsi="Verdana" w:cs="Times New Roman"/>
                <w:sz w:val="20"/>
                <w:szCs w:val="20"/>
                <w:lang w:eastAsia="ar-SA"/>
              </w:rPr>
              <w:t xml:space="preserve">This document </w:t>
            </w:r>
            <w:r>
              <w:rPr>
                <w:rFonts w:ascii="Verdana" w:eastAsia="Times New Roman" w:hAnsi="Verdana" w:cs="Times New Roman"/>
                <w:sz w:val="20"/>
                <w:szCs w:val="20"/>
                <w:lang w:eastAsia="ar-SA"/>
              </w:rPr>
              <w:t xml:space="preserve">proposes </w:t>
            </w:r>
            <w:r w:rsidR="005C36A0">
              <w:rPr>
                <w:rFonts w:ascii="Verdana" w:hAnsi="Verdana"/>
                <w:sz w:val="20"/>
                <w:szCs w:val="20"/>
              </w:rPr>
              <w:t xml:space="preserve">issues to be considered in defining the requirements </w:t>
            </w:r>
            <w:r w:rsidR="005C36A0" w:rsidRPr="005C36A0">
              <w:rPr>
                <w:rFonts w:ascii="Verdana" w:hAnsi="Verdana"/>
                <w:sz w:val="20"/>
                <w:szCs w:val="20"/>
              </w:rPr>
              <w:t xml:space="preserve">for </w:t>
            </w:r>
            <w:r w:rsidR="005C36A0">
              <w:rPr>
                <w:rFonts w:ascii="Verdana" w:hAnsi="Verdana"/>
                <w:sz w:val="20"/>
                <w:szCs w:val="20"/>
              </w:rPr>
              <w:t>the</w:t>
            </w:r>
            <w:r w:rsidR="005C36A0" w:rsidRPr="005C36A0">
              <w:rPr>
                <w:rFonts w:ascii="Verdana" w:hAnsi="Verdana"/>
                <w:sz w:val="20"/>
                <w:szCs w:val="20"/>
              </w:rPr>
              <w:t xml:space="preserve"> HAZMAT reference database</w:t>
            </w:r>
          </w:p>
          <w:p w:rsidR="00E91E31" w:rsidRPr="00E91E31" w:rsidRDefault="00E91E31" w:rsidP="00E91E31">
            <w:pPr>
              <w:tabs>
                <w:tab w:val="num" w:pos="317"/>
              </w:tabs>
              <w:suppressAutoHyphens/>
              <w:spacing w:after="0" w:line="240" w:lineRule="auto"/>
              <w:jc w:val="both"/>
              <w:rPr>
                <w:rFonts w:ascii="Verdana" w:eastAsia="Times New Roman" w:hAnsi="Verdana" w:cs="Times New Roman"/>
                <w:sz w:val="20"/>
                <w:szCs w:val="20"/>
                <w:lang w:eastAsia="ar-SA"/>
              </w:rPr>
            </w:pPr>
            <w:r w:rsidRPr="00E91E31">
              <w:rPr>
                <w:rFonts w:ascii="Verdana" w:eastAsia="Times New Roman" w:hAnsi="Verdana" w:cs="Times New Roman"/>
                <w:sz w:val="20"/>
                <w:szCs w:val="20"/>
                <w:lang w:eastAsia="ar-SA"/>
              </w:rPr>
              <w:t xml:space="preserve"> </w:t>
            </w:r>
          </w:p>
        </w:tc>
      </w:tr>
      <w:tr w:rsidR="00E91E31" w:rsidRPr="00E91E31" w:rsidTr="00F200B6">
        <w:trPr>
          <w:trHeight w:val="525"/>
          <w:jc w:val="center"/>
        </w:trPr>
        <w:tc>
          <w:tcPr>
            <w:tcW w:w="2552" w:type="dxa"/>
            <w:tcBorders>
              <w:top w:val="nil"/>
              <w:bottom w:val="nil"/>
              <w:right w:val="nil"/>
            </w:tcBorders>
          </w:tcPr>
          <w:p w:rsidR="00E91E31" w:rsidRPr="00E91E31" w:rsidRDefault="00E91E31" w:rsidP="00E91E31">
            <w:pPr>
              <w:suppressAutoHyphens/>
              <w:spacing w:after="240" w:line="240" w:lineRule="auto"/>
              <w:jc w:val="both"/>
              <w:rPr>
                <w:rFonts w:ascii="Verdana" w:eastAsia="Times New Roman" w:hAnsi="Verdana" w:cs="Times New Roman"/>
                <w:i/>
                <w:sz w:val="20"/>
                <w:szCs w:val="20"/>
                <w:lang w:eastAsia="ar-SA"/>
              </w:rPr>
            </w:pPr>
            <w:r w:rsidRPr="00E91E31">
              <w:rPr>
                <w:rFonts w:ascii="Verdana" w:eastAsia="Times New Roman" w:hAnsi="Verdana" w:cs="Times New Roman"/>
                <w:i/>
                <w:sz w:val="20"/>
                <w:szCs w:val="20"/>
                <w:lang w:eastAsia="ar-SA"/>
              </w:rPr>
              <w:t>Action to be taken</w:t>
            </w:r>
          </w:p>
        </w:tc>
        <w:tc>
          <w:tcPr>
            <w:tcW w:w="4819" w:type="dxa"/>
            <w:tcBorders>
              <w:top w:val="nil"/>
              <w:left w:val="nil"/>
              <w:bottom w:val="nil"/>
            </w:tcBorders>
          </w:tcPr>
          <w:p w:rsidR="00E91E31" w:rsidRPr="00E91E31" w:rsidRDefault="00E91E31" w:rsidP="00E91E31">
            <w:pPr>
              <w:suppressAutoHyphens/>
              <w:spacing w:after="240" w:line="240" w:lineRule="auto"/>
              <w:jc w:val="both"/>
              <w:rPr>
                <w:rFonts w:ascii="Verdana" w:eastAsia="Times New Roman" w:hAnsi="Verdana" w:cs="Times New Roman"/>
                <w:sz w:val="20"/>
                <w:szCs w:val="20"/>
                <w:lang w:eastAsia="ar-SA"/>
              </w:rPr>
            </w:pPr>
            <w:r w:rsidRPr="00E91E31">
              <w:rPr>
                <w:rFonts w:ascii="Verdana" w:eastAsia="Times New Roman" w:hAnsi="Verdana" w:cs="Times New Roman"/>
                <w:sz w:val="20"/>
                <w:szCs w:val="20"/>
                <w:lang w:eastAsia="ar-SA"/>
              </w:rPr>
              <w:t>As per paragraph 4</w:t>
            </w:r>
          </w:p>
        </w:tc>
      </w:tr>
      <w:tr w:rsidR="00E91E31" w:rsidRPr="00E91E31" w:rsidTr="00F200B6">
        <w:trPr>
          <w:trHeight w:val="345"/>
          <w:jc w:val="center"/>
        </w:trPr>
        <w:tc>
          <w:tcPr>
            <w:tcW w:w="2552" w:type="dxa"/>
            <w:tcBorders>
              <w:top w:val="nil"/>
              <w:right w:val="nil"/>
            </w:tcBorders>
          </w:tcPr>
          <w:p w:rsidR="00E91E31" w:rsidRPr="00E91E31" w:rsidRDefault="00E91E31" w:rsidP="00E91E31">
            <w:pPr>
              <w:suppressAutoHyphens/>
              <w:spacing w:after="240" w:line="240" w:lineRule="auto"/>
              <w:jc w:val="both"/>
              <w:rPr>
                <w:rFonts w:ascii="Verdana" w:eastAsia="Times New Roman" w:hAnsi="Verdana" w:cs="Times New Roman"/>
                <w:i/>
                <w:sz w:val="20"/>
                <w:szCs w:val="20"/>
                <w:lang w:eastAsia="ar-SA"/>
              </w:rPr>
            </w:pPr>
            <w:r w:rsidRPr="00E91E31">
              <w:rPr>
                <w:rFonts w:ascii="Verdana" w:eastAsia="Times New Roman" w:hAnsi="Verdana" w:cs="Times New Roman"/>
                <w:i/>
                <w:sz w:val="20"/>
                <w:szCs w:val="20"/>
                <w:lang w:eastAsia="ar-SA"/>
              </w:rPr>
              <w:t>Related documents</w:t>
            </w:r>
          </w:p>
        </w:tc>
        <w:tc>
          <w:tcPr>
            <w:tcW w:w="4819" w:type="dxa"/>
            <w:tcBorders>
              <w:top w:val="nil"/>
              <w:left w:val="nil"/>
            </w:tcBorders>
          </w:tcPr>
          <w:p w:rsidR="00E91E31" w:rsidRPr="00E91E31" w:rsidRDefault="00E91E31" w:rsidP="00E91E31">
            <w:pPr>
              <w:numPr>
                <w:ilvl w:val="0"/>
                <w:numId w:val="22"/>
              </w:numPr>
              <w:suppressAutoHyphens/>
              <w:spacing w:after="0" w:line="240" w:lineRule="auto"/>
              <w:ind w:left="341" w:hanging="341"/>
              <w:jc w:val="both"/>
              <w:rPr>
                <w:rFonts w:ascii="Verdana" w:eastAsia="Times New Roman" w:hAnsi="Verdana" w:cs="Times New Roman"/>
                <w:sz w:val="20"/>
                <w:szCs w:val="20"/>
                <w:lang w:eastAsia="ar-SA"/>
              </w:rPr>
            </w:pPr>
            <w:r w:rsidRPr="00E91E31">
              <w:rPr>
                <w:rFonts w:ascii="Verdana" w:eastAsia="Times New Roman" w:hAnsi="Verdana" w:cs="Times New Roman"/>
                <w:sz w:val="20"/>
                <w:szCs w:val="20"/>
                <w:lang w:eastAsia="ar-SA"/>
              </w:rPr>
              <w:t>Directive 2002/59/EC</w:t>
            </w:r>
            <w:r w:rsidR="00023323">
              <w:rPr>
                <w:rFonts w:ascii="Verdana" w:eastAsia="Times New Roman" w:hAnsi="Verdana" w:cs="Times New Roman"/>
                <w:sz w:val="20"/>
                <w:szCs w:val="20"/>
                <w:lang w:eastAsia="ar-SA"/>
              </w:rPr>
              <w:t xml:space="preserve"> as amended (</w:t>
            </w:r>
            <w:r>
              <w:rPr>
                <w:rFonts w:ascii="Verdana" w:eastAsia="Times New Roman" w:hAnsi="Verdana" w:cs="Times New Roman"/>
                <w:sz w:val="20"/>
                <w:szCs w:val="20"/>
                <w:lang w:eastAsia="ar-SA"/>
              </w:rPr>
              <w:t>Art. 13 and Annex I.3</w:t>
            </w:r>
            <w:r w:rsidR="00023323">
              <w:rPr>
                <w:rFonts w:ascii="Verdana" w:eastAsia="Times New Roman" w:hAnsi="Verdana" w:cs="Times New Roman"/>
                <w:sz w:val="20"/>
                <w:szCs w:val="20"/>
                <w:lang w:eastAsia="ar-SA"/>
              </w:rPr>
              <w:t>)</w:t>
            </w:r>
          </w:p>
          <w:p w:rsidR="00E91E31" w:rsidRPr="00E91E31" w:rsidRDefault="00E91E31" w:rsidP="00E91E31">
            <w:pPr>
              <w:numPr>
                <w:ilvl w:val="0"/>
                <w:numId w:val="22"/>
              </w:numPr>
              <w:suppressAutoHyphens/>
              <w:spacing w:after="0" w:line="240" w:lineRule="auto"/>
              <w:ind w:left="341" w:hanging="341"/>
              <w:jc w:val="both"/>
              <w:rPr>
                <w:rFonts w:ascii="Verdana" w:eastAsia="Times New Roman" w:hAnsi="Verdana" w:cs="Times New Roman"/>
                <w:sz w:val="20"/>
                <w:szCs w:val="20"/>
                <w:lang w:eastAsia="ar-SA"/>
              </w:rPr>
            </w:pPr>
            <w:r w:rsidRPr="00E91E31">
              <w:rPr>
                <w:rFonts w:ascii="Verdana" w:eastAsia="Times New Roman" w:hAnsi="Verdana" w:cs="Times New Roman"/>
                <w:sz w:val="20"/>
                <w:szCs w:val="20"/>
                <w:lang w:eastAsia="ar-SA"/>
              </w:rPr>
              <w:t xml:space="preserve">SSN </w:t>
            </w:r>
            <w:r>
              <w:rPr>
                <w:rFonts w:ascii="Verdana" w:eastAsia="Times New Roman" w:hAnsi="Verdana" w:cs="Times New Roman"/>
                <w:sz w:val="20"/>
                <w:szCs w:val="20"/>
                <w:lang w:eastAsia="ar-SA"/>
              </w:rPr>
              <w:t>20.1.3 point 2.2</w:t>
            </w:r>
          </w:p>
          <w:p w:rsidR="00E91E31" w:rsidRPr="00E91E31" w:rsidRDefault="00E91E31" w:rsidP="00E91E31">
            <w:pPr>
              <w:numPr>
                <w:ilvl w:val="0"/>
                <w:numId w:val="22"/>
              </w:numPr>
              <w:suppressAutoHyphens/>
              <w:spacing w:after="0" w:line="240" w:lineRule="auto"/>
              <w:ind w:left="341" w:hanging="341"/>
              <w:jc w:val="both"/>
              <w:rPr>
                <w:rFonts w:ascii="Verdana" w:eastAsia="Times New Roman" w:hAnsi="Verdana" w:cs="Times New Roman"/>
                <w:sz w:val="20"/>
                <w:szCs w:val="20"/>
                <w:lang w:eastAsia="ar-SA"/>
              </w:rPr>
            </w:pPr>
            <w:r>
              <w:rPr>
                <w:rFonts w:ascii="Verdana" w:eastAsia="Times New Roman" w:hAnsi="Verdana" w:cs="Times New Roman"/>
                <w:sz w:val="20"/>
                <w:szCs w:val="20"/>
                <w:lang w:eastAsia="ar-SA"/>
              </w:rPr>
              <w:t>HLSG 9.3.2</w:t>
            </w:r>
          </w:p>
          <w:p w:rsidR="00E91E31" w:rsidRPr="00E91E31" w:rsidRDefault="00E91E31" w:rsidP="00E91E31">
            <w:pPr>
              <w:spacing w:after="0" w:line="240" w:lineRule="auto"/>
              <w:jc w:val="both"/>
              <w:rPr>
                <w:rFonts w:ascii="Verdana" w:eastAsia="Times New Roman" w:hAnsi="Verdana" w:cs="Times New Roman"/>
                <w:sz w:val="20"/>
                <w:szCs w:val="20"/>
                <w:lang w:eastAsia="ar-SA"/>
              </w:rPr>
            </w:pPr>
          </w:p>
        </w:tc>
      </w:tr>
    </w:tbl>
    <w:p w:rsidR="00F70D1E" w:rsidRPr="00636A9C" w:rsidRDefault="00F70D1E" w:rsidP="00636A9C">
      <w:pPr>
        <w:spacing w:before="240" w:after="60"/>
        <w:jc w:val="both"/>
        <w:rPr>
          <w:rFonts w:ascii="Verdana" w:hAnsi="Verdana"/>
          <w:b/>
          <w:sz w:val="20"/>
          <w:szCs w:val="20"/>
        </w:rPr>
      </w:pPr>
      <w:r w:rsidRPr="00636A9C">
        <w:rPr>
          <w:rFonts w:ascii="Verdana" w:hAnsi="Verdana"/>
          <w:b/>
          <w:sz w:val="20"/>
          <w:szCs w:val="20"/>
        </w:rPr>
        <w:t xml:space="preserve">1.0  </w:t>
      </w:r>
      <w:r w:rsidRPr="00636A9C">
        <w:rPr>
          <w:rFonts w:ascii="Verdana" w:hAnsi="Verdana"/>
          <w:b/>
          <w:sz w:val="20"/>
          <w:szCs w:val="20"/>
        </w:rPr>
        <w:tab/>
        <w:t>Purpose</w:t>
      </w:r>
    </w:p>
    <w:p w:rsidR="00EB455C" w:rsidRDefault="00F70D1E" w:rsidP="00244C2D">
      <w:pPr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S</w:t>
      </w:r>
      <w:r w:rsidR="00E57B82">
        <w:rPr>
          <w:rFonts w:ascii="Verdana" w:hAnsi="Verdana"/>
          <w:sz w:val="20"/>
          <w:szCs w:val="20"/>
        </w:rPr>
        <w:t>afeSeaNet</w:t>
      </w:r>
      <w:r>
        <w:rPr>
          <w:rFonts w:ascii="Verdana" w:hAnsi="Verdana"/>
          <w:sz w:val="20"/>
          <w:szCs w:val="20"/>
        </w:rPr>
        <w:t xml:space="preserve"> Workshop 19 and </w:t>
      </w:r>
      <w:r w:rsidR="00E57B82">
        <w:rPr>
          <w:rFonts w:ascii="Verdana" w:hAnsi="Verdana"/>
          <w:sz w:val="20"/>
          <w:szCs w:val="20"/>
        </w:rPr>
        <w:t>High Level Steering Group (</w:t>
      </w:r>
      <w:r>
        <w:rPr>
          <w:rFonts w:ascii="Verdana" w:hAnsi="Verdana"/>
          <w:sz w:val="20"/>
          <w:szCs w:val="20"/>
        </w:rPr>
        <w:t>HLSG</w:t>
      </w:r>
      <w:r w:rsidR="00E57B82">
        <w:rPr>
          <w:rFonts w:ascii="Verdana" w:hAnsi="Verdana"/>
          <w:sz w:val="20"/>
          <w:szCs w:val="20"/>
        </w:rPr>
        <w:t>)</w:t>
      </w:r>
      <w:r>
        <w:rPr>
          <w:rFonts w:ascii="Verdana" w:hAnsi="Verdana"/>
          <w:sz w:val="20"/>
          <w:szCs w:val="20"/>
        </w:rPr>
        <w:t xml:space="preserve"> 9 have agreed </w:t>
      </w:r>
      <w:r w:rsidR="00F54328">
        <w:rPr>
          <w:rFonts w:ascii="Verdana" w:hAnsi="Verdana"/>
          <w:sz w:val="20"/>
          <w:szCs w:val="20"/>
        </w:rPr>
        <w:t xml:space="preserve">that the </w:t>
      </w:r>
      <w:r w:rsidR="009708C0">
        <w:rPr>
          <w:rFonts w:ascii="Verdana" w:hAnsi="Verdana"/>
          <w:sz w:val="20"/>
          <w:szCs w:val="20"/>
        </w:rPr>
        <w:t>HAZMAT</w:t>
      </w:r>
      <w:r w:rsidR="00F54328">
        <w:rPr>
          <w:rFonts w:ascii="Verdana" w:hAnsi="Verdana"/>
          <w:sz w:val="20"/>
          <w:szCs w:val="20"/>
        </w:rPr>
        <w:t xml:space="preserve"> Working Group, in addition to the drafting of Guidelines on Reporting </w:t>
      </w:r>
      <w:r w:rsidR="009708C0">
        <w:rPr>
          <w:rFonts w:ascii="Verdana" w:hAnsi="Verdana"/>
          <w:sz w:val="20"/>
          <w:szCs w:val="20"/>
        </w:rPr>
        <w:t>HAZMAT</w:t>
      </w:r>
      <w:r w:rsidR="00F54328">
        <w:rPr>
          <w:rFonts w:ascii="Verdana" w:hAnsi="Verdana"/>
          <w:sz w:val="20"/>
          <w:szCs w:val="20"/>
        </w:rPr>
        <w:t xml:space="preserve"> Information should draft </w:t>
      </w:r>
      <w:r>
        <w:rPr>
          <w:rFonts w:ascii="Verdana" w:hAnsi="Verdana"/>
          <w:sz w:val="20"/>
          <w:szCs w:val="20"/>
        </w:rPr>
        <w:t xml:space="preserve">requirements for </w:t>
      </w:r>
      <w:r w:rsidR="00EB455C">
        <w:rPr>
          <w:rFonts w:ascii="Verdana" w:hAnsi="Verdana"/>
          <w:sz w:val="20"/>
          <w:szCs w:val="20"/>
        </w:rPr>
        <w:t xml:space="preserve">the development and maintenance of </w:t>
      </w:r>
      <w:r>
        <w:rPr>
          <w:rFonts w:ascii="Verdana" w:hAnsi="Verdana"/>
          <w:sz w:val="20"/>
          <w:szCs w:val="20"/>
        </w:rPr>
        <w:t xml:space="preserve">a </w:t>
      </w:r>
      <w:r w:rsidR="006B66D1">
        <w:rPr>
          <w:rFonts w:ascii="Verdana" w:hAnsi="Verdana"/>
          <w:sz w:val="20"/>
          <w:szCs w:val="20"/>
        </w:rPr>
        <w:t xml:space="preserve">central </w:t>
      </w:r>
      <w:r w:rsidR="009708C0">
        <w:rPr>
          <w:rFonts w:ascii="Verdana" w:hAnsi="Verdana"/>
          <w:sz w:val="20"/>
          <w:szCs w:val="20"/>
        </w:rPr>
        <w:t>HAZMAT</w:t>
      </w:r>
      <w:r>
        <w:rPr>
          <w:rFonts w:ascii="Verdana" w:hAnsi="Verdana"/>
          <w:sz w:val="20"/>
          <w:szCs w:val="20"/>
        </w:rPr>
        <w:t xml:space="preserve"> Reference Database</w:t>
      </w:r>
      <w:r w:rsidR="00EB455C" w:rsidRPr="00EB455C">
        <w:rPr>
          <w:rFonts w:ascii="Verdana" w:hAnsi="Verdana"/>
          <w:sz w:val="20"/>
          <w:szCs w:val="20"/>
        </w:rPr>
        <w:t xml:space="preserve"> for </w:t>
      </w:r>
      <w:r w:rsidR="009708C0">
        <w:rPr>
          <w:rFonts w:ascii="Verdana" w:hAnsi="Verdana"/>
          <w:sz w:val="20"/>
          <w:szCs w:val="20"/>
        </w:rPr>
        <w:t>HAZMAT</w:t>
      </w:r>
      <w:r w:rsidR="00EB455C" w:rsidRPr="00EB455C">
        <w:rPr>
          <w:rFonts w:ascii="Verdana" w:hAnsi="Verdana"/>
          <w:sz w:val="20"/>
          <w:szCs w:val="20"/>
        </w:rPr>
        <w:t xml:space="preserve"> products that have to be notified in accordance with Directive 2002/59/EC</w:t>
      </w:r>
      <w:r w:rsidR="00EB455C">
        <w:rPr>
          <w:rFonts w:ascii="Verdana" w:hAnsi="Verdana"/>
          <w:sz w:val="20"/>
          <w:szCs w:val="20"/>
        </w:rPr>
        <w:t>, as amended</w:t>
      </w:r>
      <w:r>
        <w:rPr>
          <w:rFonts w:ascii="Verdana" w:hAnsi="Verdana"/>
          <w:sz w:val="20"/>
          <w:szCs w:val="20"/>
        </w:rPr>
        <w:t xml:space="preserve">. </w:t>
      </w:r>
    </w:p>
    <w:p w:rsidR="00F70D1E" w:rsidRDefault="00F70D1E" w:rsidP="00244C2D">
      <w:pPr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The purpose of this document is to propose the </w:t>
      </w:r>
      <w:r w:rsidR="005C5103">
        <w:rPr>
          <w:rFonts w:ascii="Verdana" w:hAnsi="Verdana"/>
          <w:sz w:val="20"/>
          <w:szCs w:val="20"/>
        </w:rPr>
        <w:t xml:space="preserve">issues that have to be considered by the working group in defining the requirements for the </w:t>
      </w:r>
      <w:r w:rsidR="009708C0">
        <w:rPr>
          <w:rFonts w:ascii="Verdana" w:hAnsi="Verdana"/>
          <w:sz w:val="20"/>
          <w:szCs w:val="20"/>
        </w:rPr>
        <w:t>HAZMAT</w:t>
      </w:r>
      <w:r w:rsidR="005C5103">
        <w:rPr>
          <w:rFonts w:ascii="Verdana" w:hAnsi="Verdana"/>
          <w:sz w:val="20"/>
          <w:szCs w:val="20"/>
        </w:rPr>
        <w:t xml:space="preserve"> reference database.</w:t>
      </w:r>
    </w:p>
    <w:p w:rsidR="0010407F" w:rsidRPr="00636A9C" w:rsidRDefault="0010407F" w:rsidP="0010407F">
      <w:pPr>
        <w:spacing w:before="240" w:after="60"/>
        <w:jc w:val="both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2</w:t>
      </w:r>
      <w:r w:rsidR="00750EDE">
        <w:rPr>
          <w:rFonts w:ascii="Verdana" w:hAnsi="Verdana"/>
          <w:b/>
          <w:sz w:val="20"/>
          <w:szCs w:val="20"/>
        </w:rPr>
        <w:t>.0</w:t>
      </w:r>
      <w:r w:rsidRPr="00636A9C">
        <w:rPr>
          <w:rFonts w:ascii="Verdana" w:hAnsi="Verdana"/>
          <w:b/>
          <w:sz w:val="20"/>
          <w:szCs w:val="20"/>
        </w:rPr>
        <w:t xml:space="preserve"> </w:t>
      </w:r>
      <w:r w:rsidRPr="00636A9C">
        <w:rPr>
          <w:rFonts w:ascii="Verdana" w:hAnsi="Verdana"/>
          <w:b/>
          <w:sz w:val="20"/>
          <w:szCs w:val="20"/>
        </w:rPr>
        <w:tab/>
        <w:t xml:space="preserve">Objectives </w:t>
      </w:r>
      <w:r>
        <w:rPr>
          <w:rFonts w:ascii="Verdana" w:hAnsi="Verdana"/>
          <w:b/>
          <w:sz w:val="20"/>
          <w:szCs w:val="20"/>
        </w:rPr>
        <w:t xml:space="preserve">of </w:t>
      </w:r>
      <w:r w:rsidRPr="00636A9C">
        <w:rPr>
          <w:rFonts w:ascii="Verdana" w:hAnsi="Verdana"/>
          <w:b/>
          <w:sz w:val="20"/>
          <w:szCs w:val="20"/>
        </w:rPr>
        <w:t xml:space="preserve">the </w:t>
      </w:r>
      <w:r>
        <w:rPr>
          <w:rFonts w:ascii="Verdana" w:hAnsi="Verdana"/>
          <w:b/>
          <w:sz w:val="20"/>
          <w:szCs w:val="20"/>
        </w:rPr>
        <w:t>HAZMAT</w:t>
      </w:r>
      <w:r w:rsidRPr="00636A9C">
        <w:rPr>
          <w:rFonts w:ascii="Verdana" w:hAnsi="Verdana"/>
          <w:b/>
          <w:sz w:val="20"/>
          <w:szCs w:val="20"/>
        </w:rPr>
        <w:t xml:space="preserve"> reference database </w:t>
      </w:r>
    </w:p>
    <w:p w:rsidR="0010407F" w:rsidRPr="005C5103" w:rsidRDefault="0010407F" w:rsidP="0010407F">
      <w:pPr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The overall objective of the reference database is to </w:t>
      </w:r>
      <w:r w:rsidRPr="005C5103">
        <w:rPr>
          <w:rFonts w:ascii="Verdana" w:hAnsi="Verdana"/>
          <w:sz w:val="20"/>
          <w:szCs w:val="20"/>
        </w:rPr>
        <w:t>improv</w:t>
      </w:r>
      <w:r>
        <w:rPr>
          <w:rFonts w:ascii="Verdana" w:hAnsi="Verdana"/>
          <w:sz w:val="20"/>
          <w:szCs w:val="20"/>
        </w:rPr>
        <w:t xml:space="preserve">e </w:t>
      </w:r>
      <w:r w:rsidRPr="005C5103">
        <w:rPr>
          <w:rFonts w:ascii="Verdana" w:hAnsi="Verdana"/>
          <w:sz w:val="20"/>
          <w:szCs w:val="20"/>
        </w:rPr>
        <w:t xml:space="preserve">the </w:t>
      </w:r>
      <w:r>
        <w:rPr>
          <w:rFonts w:ascii="Verdana" w:hAnsi="Verdana"/>
          <w:sz w:val="20"/>
          <w:szCs w:val="20"/>
        </w:rPr>
        <w:t xml:space="preserve">data </w:t>
      </w:r>
      <w:r w:rsidRPr="005C5103">
        <w:rPr>
          <w:rFonts w:ascii="Verdana" w:hAnsi="Verdana"/>
          <w:sz w:val="20"/>
          <w:szCs w:val="20"/>
        </w:rPr>
        <w:t xml:space="preserve">quality of </w:t>
      </w:r>
      <w:r>
        <w:rPr>
          <w:rFonts w:ascii="Verdana" w:hAnsi="Verdana"/>
          <w:sz w:val="20"/>
          <w:szCs w:val="20"/>
        </w:rPr>
        <w:t>HAZMAT</w:t>
      </w:r>
      <w:r w:rsidRPr="005C5103">
        <w:rPr>
          <w:rFonts w:ascii="Verdana" w:hAnsi="Verdana"/>
          <w:sz w:val="20"/>
          <w:szCs w:val="20"/>
        </w:rPr>
        <w:t xml:space="preserve"> notifications</w:t>
      </w:r>
      <w:r>
        <w:rPr>
          <w:rFonts w:ascii="Verdana" w:hAnsi="Verdana"/>
          <w:sz w:val="20"/>
          <w:szCs w:val="20"/>
        </w:rPr>
        <w:t xml:space="preserve"> and </w:t>
      </w:r>
      <w:r w:rsidRPr="005C5103">
        <w:rPr>
          <w:rFonts w:ascii="Verdana" w:hAnsi="Verdana"/>
          <w:sz w:val="20"/>
          <w:szCs w:val="20"/>
        </w:rPr>
        <w:t>minimis</w:t>
      </w:r>
      <w:r>
        <w:rPr>
          <w:rFonts w:ascii="Verdana" w:hAnsi="Verdana"/>
          <w:sz w:val="20"/>
          <w:szCs w:val="20"/>
        </w:rPr>
        <w:t xml:space="preserve">e </w:t>
      </w:r>
      <w:r w:rsidRPr="005C5103">
        <w:rPr>
          <w:rFonts w:ascii="Verdana" w:hAnsi="Verdana"/>
          <w:sz w:val="20"/>
          <w:szCs w:val="20"/>
        </w:rPr>
        <w:t xml:space="preserve">the administrative burden for </w:t>
      </w:r>
      <w:r w:rsidR="000077B4">
        <w:rPr>
          <w:rFonts w:ascii="Verdana" w:hAnsi="Verdana"/>
          <w:sz w:val="20"/>
          <w:szCs w:val="20"/>
        </w:rPr>
        <w:t>the reporting party</w:t>
      </w:r>
      <w:r>
        <w:rPr>
          <w:rFonts w:ascii="Verdana" w:hAnsi="Verdana"/>
          <w:sz w:val="20"/>
          <w:szCs w:val="20"/>
        </w:rPr>
        <w:t xml:space="preserve">. Moreover the reference database can support the Member States </w:t>
      </w:r>
      <w:r w:rsidRPr="005C5103">
        <w:rPr>
          <w:rFonts w:ascii="Verdana" w:hAnsi="Verdana"/>
          <w:sz w:val="20"/>
          <w:szCs w:val="20"/>
        </w:rPr>
        <w:t>emergency response services</w:t>
      </w:r>
      <w:r>
        <w:rPr>
          <w:rFonts w:ascii="Verdana" w:hAnsi="Verdana"/>
          <w:sz w:val="20"/>
          <w:szCs w:val="20"/>
        </w:rPr>
        <w:t xml:space="preserve"> to provide effective response to maritime incidents</w:t>
      </w:r>
      <w:r w:rsidRPr="005C5103">
        <w:rPr>
          <w:rFonts w:ascii="Verdana" w:hAnsi="Verdana"/>
          <w:sz w:val="20"/>
          <w:szCs w:val="20"/>
        </w:rPr>
        <w:t>.</w:t>
      </w:r>
    </w:p>
    <w:p w:rsidR="001A474D" w:rsidRDefault="00636A9C" w:rsidP="005C5103">
      <w:pPr>
        <w:spacing w:before="240" w:after="60"/>
        <w:jc w:val="both"/>
        <w:rPr>
          <w:rFonts w:ascii="Verdana" w:hAnsi="Verdana"/>
          <w:b/>
          <w:sz w:val="20"/>
          <w:szCs w:val="20"/>
        </w:rPr>
      </w:pPr>
      <w:r w:rsidRPr="00636A9C">
        <w:rPr>
          <w:rFonts w:ascii="Verdana" w:hAnsi="Verdana"/>
          <w:b/>
          <w:sz w:val="20"/>
          <w:szCs w:val="20"/>
        </w:rPr>
        <w:t>3.0</w:t>
      </w:r>
      <w:r w:rsidRPr="00636A9C">
        <w:rPr>
          <w:rFonts w:ascii="Verdana" w:hAnsi="Verdana"/>
          <w:b/>
          <w:sz w:val="20"/>
          <w:szCs w:val="20"/>
        </w:rPr>
        <w:tab/>
      </w:r>
      <w:r w:rsidR="005C5103">
        <w:rPr>
          <w:rFonts w:ascii="Verdana" w:hAnsi="Verdana"/>
          <w:b/>
          <w:sz w:val="20"/>
          <w:szCs w:val="20"/>
        </w:rPr>
        <w:t>Requirements</w:t>
      </w:r>
    </w:p>
    <w:p w:rsidR="001A474D" w:rsidRPr="00636A9C" w:rsidRDefault="001A474D" w:rsidP="005C5103">
      <w:pPr>
        <w:spacing w:before="240" w:after="60"/>
        <w:jc w:val="both"/>
        <w:rPr>
          <w:rFonts w:ascii="Verdana" w:hAnsi="Verdana"/>
          <w:b/>
          <w:sz w:val="20"/>
          <w:szCs w:val="20"/>
        </w:rPr>
      </w:pPr>
      <w:r w:rsidRPr="00636A9C">
        <w:rPr>
          <w:rFonts w:ascii="Verdana" w:hAnsi="Verdana"/>
          <w:b/>
          <w:sz w:val="20"/>
          <w:szCs w:val="20"/>
        </w:rPr>
        <w:t>3.</w:t>
      </w:r>
      <w:r w:rsidR="00636A9C" w:rsidRPr="00636A9C">
        <w:rPr>
          <w:rFonts w:ascii="Verdana" w:hAnsi="Verdana"/>
          <w:b/>
          <w:sz w:val="20"/>
          <w:szCs w:val="20"/>
        </w:rPr>
        <w:t>1</w:t>
      </w:r>
      <w:r w:rsidRPr="00636A9C">
        <w:rPr>
          <w:rFonts w:ascii="Verdana" w:hAnsi="Verdana"/>
          <w:b/>
          <w:sz w:val="20"/>
          <w:szCs w:val="20"/>
        </w:rPr>
        <w:tab/>
      </w:r>
      <w:r w:rsidR="00B93122">
        <w:rPr>
          <w:rFonts w:ascii="Verdana" w:hAnsi="Verdana"/>
          <w:b/>
          <w:sz w:val="20"/>
          <w:szCs w:val="20"/>
        </w:rPr>
        <w:t>Users</w:t>
      </w:r>
    </w:p>
    <w:p w:rsidR="001A474D" w:rsidRPr="001A474D" w:rsidRDefault="001A474D" w:rsidP="001A474D">
      <w:pPr>
        <w:jc w:val="both"/>
        <w:rPr>
          <w:rFonts w:ascii="Verdana" w:hAnsi="Verdana"/>
          <w:sz w:val="20"/>
          <w:szCs w:val="20"/>
        </w:rPr>
      </w:pPr>
      <w:r w:rsidRPr="001A474D">
        <w:rPr>
          <w:rFonts w:ascii="Verdana" w:hAnsi="Verdana"/>
          <w:sz w:val="20"/>
          <w:szCs w:val="20"/>
        </w:rPr>
        <w:t xml:space="preserve">The </w:t>
      </w:r>
      <w:r w:rsidR="009708C0">
        <w:rPr>
          <w:rFonts w:ascii="Verdana" w:hAnsi="Verdana"/>
          <w:sz w:val="20"/>
          <w:szCs w:val="20"/>
        </w:rPr>
        <w:t>HAZMAT</w:t>
      </w:r>
      <w:r w:rsidRPr="001A474D">
        <w:rPr>
          <w:rFonts w:ascii="Verdana" w:hAnsi="Verdana"/>
          <w:sz w:val="20"/>
          <w:szCs w:val="20"/>
        </w:rPr>
        <w:t xml:space="preserve"> reference database should serve</w:t>
      </w:r>
      <w:r w:rsidR="00054AED">
        <w:rPr>
          <w:rFonts w:ascii="Verdana" w:hAnsi="Verdana"/>
          <w:sz w:val="20"/>
          <w:szCs w:val="20"/>
        </w:rPr>
        <w:t xml:space="preserve"> the needs of</w:t>
      </w:r>
      <w:r w:rsidRPr="001A474D">
        <w:rPr>
          <w:rFonts w:ascii="Verdana" w:hAnsi="Verdana"/>
          <w:sz w:val="20"/>
          <w:szCs w:val="20"/>
        </w:rPr>
        <w:t>:</w:t>
      </w:r>
    </w:p>
    <w:p w:rsidR="001A474D" w:rsidRPr="001A474D" w:rsidRDefault="000077B4" w:rsidP="006B66D1">
      <w:pPr>
        <w:pStyle w:val="ListParagraph"/>
        <w:numPr>
          <w:ilvl w:val="0"/>
          <w:numId w:val="19"/>
        </w:numPr>
        <w:spacing w:after="120"/>
        <w:ind w:left="357" w:hanging="357"/>
        <w:contextualSpacing w:val="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Reporting parties</w:t>
      </w:r>
      <w:r w:rsidR="001A474D" w:rsidRPr="001A474D">
        <w:rPr>
          <w:rFonts w:ascii="Verdana" w:hAnsi="Verdana"/>
          <w:sz w:val="20"/>
          <w:szCs w:val="20"/>
        </w:rPr>
        <w:t xml:space="preserve"> (</w:t>
      </w:r>
      <w:r w:rsidR="00083AEC">
        <w:rPr>
          <w:rFonts w:ascii="Verdana" w:hAnsi="Verdana"/>
          <w:sz w:val="20"/>
          <w:szCs w:val="20"/>
        </w:rPr>
        <w:t>m</w:t>
      </w:r>
      <w:r w:rsidR="00083AEC" w:rsidRPr="001A474D">
        <w:rPr>
          <w:rFonts w:ascii="Verdana" w:hAnsi="Verdana"/>
          <w:sz w:val="20"/>
          <w:szCs w:val="20"/>
        </w:rPr>
        <w:t>asters</w:t>
      </w:r>
      <w:r w:rsidR="001A474D" w:rsidRPr="001A474D">
        <w:rPr>
          <w:rFonts w:ascii="Verdana" w:hAnsi="Verdana"/>
          <w:sz w:val="20"/>
          <w:szCs w:val="20"/>
        </w:rPr>
        <w:t xml:space="preserve">, </w:t>
      </w:r>
      <w:r w:rsidR="00083AEC">
        <w:rPr>
          <w:rFonts w:ascii="Verdana" w:hAnsi="Verdana"/>
          <w:sz w:val="20"/>
          <w:szCs w:val="20"/>
        </w:rPr>
        <w:t>a</w:t>
      </w:r>
      <w:r w:rsidR="00083AEC" w:rsidRPr="001A474D">
        <w:rPr>
          <w:rFonts w:ascii="Verdana" w:hAnsi="Verdana"/>
          <w:sz w:val="20"/>
          <w:szCs w:val="20"/>
        </w:rPr>
        <w:t>gents</w:t>
      </w:r>
      <w:r w:rsidR="001A474D" w:rsidRPr="001A474D">
        <w:rPr>
          <w:rFonts w:ascii="Verdana" w:hAnsi="Verdana"/>
          <w:sz w:val="20"/>
          <w:szCs w:val="20"/>
        </w:rPr>
        <w:t xml:space="preserve">, and </w:t>
      </w:r>
      <w:r w:rsidR="00083AEC">
        <w:rPr>
          <w:rFonts w:ascii="Verdana" w:hAnsi="Verdana"/>
          <w:sz w:val="20"/>
          <w:szCs w:val="20"/>
        </w:rPr>
        <w:t>o</w:t>
      </w:r>
      <w:r w:rsidR="00083AEC" w:rsidRPr="001A474D">
        <w:rPr>
          <w:rFonts w:ascii="Verdana" w:hAnsi="Verdana"/>
          <w:sz w:val="20"/>
          <w:szCs w:val="20"/>
        </w:rPr>
        <w:t>perators</w:t>
      </w:r>
      <w:r w:rsidR="001A474D" w:rsidRPr="001A474D">
        <w:rPr>
          <w:rFonts w:ascii="Verdana" w:hAnsi="Verdana"/>
          <w:sz w:val="20"/>
          <w:szCs w:val="20"/>
        </w:rPr>
        <w:t>) responsible for the completeness and accuracy of the information transmitted to the national single windows;</w:t>
      </w:r>
    </w:p>
    <w:p w:rsidR="001A474D" w:rsidRDefault="001A474D" w:rsidP="006B66D1">
      <w:pPr>
        <w:pStyle w:val="ListParagraph"/>
        <w:numPr>
          <w:ilvl w:val="0"/>
          <w:numId w:val="19"/>
        </w:numPr>
        <w:spacing w:after="120"/>
        <w:ind w:left="357" w:hanging="357"/>
        <w:contextualSpacing w:val="0"/>
        <w:jc w:val="both"/>
        <w:rPr>
          <w:rFonts w:ascii="Verdana" w:hAnsi="Verdana"/>
          <w:sz w:val="20"/>
          <w:szCs w:val="20"/>
        </w:rPr>
      </w:pPr>
      <w:r w:rsidRPr="001A474D">
        <w:rPr>
          <w:rFonts w:ascii="Verdana" w:hAnsi="Verdana"/>
          <w:sz w:val="20"/>
          <w:szCs w:val="20"/>
        </w:rPr>
        <w:lastRenderedPageBreak/>
        <w:t xml:space="preserve">Relevant Member State authorities </w:t>
      </w:r>
      <w:r w:rsidR="00083AEC">
        <w:rPr>
          <w:rFonts w:ascii="Verdana" w:hAnsi="Verdana"/>
          <w:sz w:val="20"/>
          <w:szCs w:val="20"/>
        </w:rPr>
        <w:t>(</w:t>
      </w:r>
      <w:r w:rsidR="00A1023B">
        <w:rPr>
          <w:rFonts w:ascii="Verdana" w:hAnsi="Verdana"/>
          <w:sz w:val="20"/>
          <w:szCs w:val="20"/>
        </w:rPr>
        <w:t xml:space="preserve">such as </w:t>
      </w:r>
      <w:r w:rsidR="00054AED" w:rsidRPr="00054AED">
        <w:rPr>
          <w:rFonts w:ascii="Verdana" w:hAnsi="Verdana"/>
          <w:sz w:val="20"/>
          <w:szCs w:val="20"/>
        </w:rPr>
        <w:t>SSN NCAs</w:t>
      </w:r>
      <w:r w:rsidR="00054AED">
        <w:rPr>
          <w:rFonts w:ascii="Verdana" w:hAnsi="Verdana"/>
          <w:sz w:val="20"/>
          <w:szCs w:val="20"/>
        </w:rPr>
        <w:t>,</w:t>
      </w:r>
      <w:r w:rsidR="00054AED" w:rsidRPr="00054AED">
        <w:rPr>
          <w:rFonts w:ascii="Verdana" w:hAnsi="Verdana"/>
          <w:sz w:val="20"/>
          <w:szCs w:val="20"/>
        </w:rPr>
        <w:t xml:space="preserve"> </w:t>
      </w:r>
      <w:r w:rsidRPr="001A474D">
        <w:rPr>
          <w:rFonts w:ascii="Verdana" w:hAnsi="Verdana"/>
          <w:sz w:val="20"/>
          <w:szCs w:val="20"/>
        </w:rPr>
        <w:t>single window, port, maritime, search and rescue</w:t>
      </w:r>
      <w:r w:rsidR="00054AED">
        <w:rPr>
          <w:rFonts w:ascii="Verdana" w:hAnsi="Verdana"/>
          <w:sz w:val="20"/>
          <w:szCs w:val="20"/>
        </w:rPr>
        <w:t>, port state control</w:t>
      </w:r>
      <w:r w:rsidR="00083AEC">
        <w:rPr>
          <w:rFonts w:ascii="Verdana" w:hAnsi="Verdana"/>
          <w:sz w:val="20"/>
          <w:szCs w:val="20"/>
        </w:rPr>
        <w:t>)</w:t>
      </w:r>
      <w:r w:rsidRPr="001A474D">
        <w:rPr>
          <w:rFonts w:ascii="Verdana" w:hAnsi="Verdana"/>
          <w:sz w:val="20"/>
          <w:szCs w:val="20"/>
        </w:rPr>
        <w:t xml:space="preserve"> responsible </w:t>
      </w:r>
      <w:r w:rsidR="009F4EDA">
        <w:rPr>
          <w:rFonts w:ascii="Verdana" w:hAnsi="Verdana"/>
          <w:sz w:val="20"/>
          <w:szCs w:val="20"/>
        </w:rPr>
        <w:t>for receiving, validating</w:t>
      </w:r>
      <w:r w:rsidR="00054AED">
        <w:rPr>
          <w:rFonts w:ascii="Verdana" w:hAnsi="Verdana"/>
          <w:sz w:val="20"/>
          <w:szCs w:val="20"/>
        </w:rPr>
        <w:t xml:space="preserve"> and</w:t>
      </w:r>
      <w:r w:rsidRPr="001A474D">
        <w:rPr>
          <w:rFonts w:ascii="Verdana" w:hAnsi="Verdana"/>
          <w:sz w:val="20"/>
          <w:szCs w:val="20"/>
        </w:rPr>
        <w:t xml:space="preserve"> process</w:t>
      </w:r>
      <w:r w:rsidR="009F4EDA">
        <w:rPr>
          <w:rFonts w:ascii="Verdana" w:hAnsi="Verdana"/>
          <w:sz w:val="20"/>
          <w:szCs w:val="20"/>
        </w:rPr>
        <w:t>ing</w:t>
      </w:r>
      <w:r w:rsidRPr="001A474D">
        <w:rPr>
          <w:rFonts w:ascii="Verdana" w:hAnsi="Verdana"/>
          <w:sz w:val="20"/>
          <w:szCs w:val="20"/>
        </w:rPr>
        <w:t xml:space="preserve"> </w:t>
      </w:r>
      <w:r w:rsidR="009708C0">
        <w:rPr>
          <w:rFonts w:ascii="Verdana" w:hAnsi="Verdana"/>
          <w:sz w:val="20"/>
          <w:szCs w:val="20"/>
        </w:rPr>
        <w:t>HAZMAT</w:t>
      </w:r>
      <w:r w:rsidR="00054AED">
        <w:rPr>
          <w:rFonts w:ascii="Verdana" w:hAnsi="Verdana"/>
          <w:sz w:val="20"/>
          <w:szCs w:val="20"/>
        </w:rPr>
        <w:t xml:space="preserve"> </w:t>
      </w:r>
      <w:r w:rsidRPr="001A474D">
        <w:rPr>
          <w:rFonts w:ascii="Verdana" w:hAnsi="Verdana"/>
          <w:sz w:val="20"/>
          <w:szCs w:val="20"/>
        </w:rPr>
        <w:t xml:space="preserve">information </w:t>
      </w:r>
      <w:r w:rsidR="00054AED">
        <w:rPr>
          <w:rFonts w:ascii="Verdana" w:hAnsi="Verdana"/>
          <w:sz w:val="20"/>
          <w:szCs w:val="20"/>
        </w:rPr>
        <w:t xml:space="preserve">transmitted by </w:t>
      </w:r>
      <w:r w:rsidRPr="001A474D">
        <w:rPr>
          <w:rFonts w:ascii="Verdana" w:hAnsi="Verdana"/>
          <w:sz w:val="20"/>
          <w:szCs w:val="20"/>
        </w:rPr>
        <w:t>the data providers</w:t>
      </w:r>
      <w:r w:rsidR="00054AED">
        <w:rPr>
          <w:rFonts w:ascii="Verdana" w:hAnsi="Verdana"/>
          <w:sz w:val="20"/>
          <w:szCs w:val="20"/>
        </w:rPr>
        <w:t>;</w:t>
      </w:r>
    </w:p>
    <w:p w:rsidR="00054AED" w:rsidRPr="001A474D" w:rsidRDefault="00054AED" w:rsidP="006B66D1">
      <w:pPr>
        <w:pStyle w:val="ListParagraph"/>
        <w:numPr>
          <w:ilvl w:val="0"/>
          <w:numId w:val="19"/>
        </w:numPr>
        <w:spacing w:after="120"/>
        <w:ind w:left="357" w:hanging="357"/>
        <w:contextualSpacing w:val="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Emergency services</w:t>
      </w:r>
      <w:r w:rsidR="00083AEC">
        <w:rPr>
          <w:rFonts w:ascii="Verdana" w:hAnsi="Verdana"/>
          <w:sz w:val="20"/>
          <w:szCs w:val="20"/>
        </w:rPr>
        <w:t xml:space="preserve"> of the Member States</w:t>
      </w:r>
      <w:r>
        <w:rPr>
          <w:rFonts w:ascii="Verdana" w:hAnsi="Verdana"/>
          <w:sz w:val="20"/>
          <w:szCs w:val="20"/>
        </w:rPr>
        <w:t xml:space="preserve"> responsible </w:t>
      </w:r>
      <w:r w:rsidR="003D1953">
        <w:rPr>
          <w:rFonts w:ascii="Verdana" w:hAnsi="Verdana"/>
          <w:sz w:val="20"/>
          <w:szCs w:val="20"/>
        </w:rPr>
        <w:t>for</w:t>
      </w:r>
      <w:r>
        <w:rPr>
          <w:rFonts w:ascii="Verdana" w:hAnsi="Verdana"/>
          <w:sz w:val="20"/>
          <w:szCs w:val="20"/>
        </w:rPr>
        <w:t xml:space="preserve"> provid</w:t>
      </w:r>
      <w:r w:rsidR="003D1953">
        <w:rPr>
          <w:rFonts w:ascii="Verdana" w:hAnsi="Verdana"/>
          <w:sz w:val="20"/>
          <w:szCs w:val="20"/>
        </w:rPr>
        <w:t>ing</w:t>
      </w:r>
      <w:r>
        <w:rPr>
          <w:rFonts w:ascii="Verdana" w:hAnsi="Verdana"/>
          <w:sz w:val="20"/>
          <w:szCs w:val="20"/>
        </w:rPr>
        <w:t xml:space="preserve"> effective response to maritime incidents to minimise loss of life, damage to property and prevention of pollution; and </w:t>
      </w:r>
    </w:p>
    <w:p w:rsidR="001A474D" w:rsidRPr="00054AED" w:rsidRDefault="00A1023B" w:rsidP="006B66D1">
      <w:pPr>
        <w:pStyle w:val="ListParagraph"/>
        <w:numPr>
          <w:ilvl w:val="0"/>
          <w:numId w:val="19"/>
        </w:numPr>
        <w:spacing w:after="120"/>
        <w:ind w:left="357" w:hanging="357"/>
        <w:contextualSpacing w:val="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EMSA services</w:t>
      </w:r>
      <w:r w:rsidR="00054AED" w:rsidRPr="00054AED">
        <w:rPr>
          <w:rFonts w:ascii="Verdana" w:hAnsi="Verdana"/>
          <w:sz w:val="20"/>
          <w:szCs w:val="20"/>
        </w:rPr>
        <w:t xml:space="preserve"> responsible </w:t>
      </w:r>
      <w:r w:rsidR="003D1953">
        <w:rPr>
          <w:rFonts w:ascii="Verdana" w:hAnsi="Verdana"/>
          <w:sz w:val="20"/>
          <w:szCs w:val="20"/>
        </w:rPr>
        <w:t>for</w:t>
      </w:r>
      <w:r w:rsidR="00054AED" w:rsidRPr="00054AED">
        <w:rPr>
          <w:rFonts w:ascii="Verdana" w:hAnsi="Verdana"/>
          <w:sz w:val="20"/>
          <w:szCs w:val="20"/>
        </w:rPr>
        <w:t xml:space="preserve"> </w:t>
      </w:r>
      <w:r w:rsidR="003D1953">
        <w:rPr>
          <w:rFonts w:ascii="Verdana" w:hAnsi="Verdana"/>
          <w:sz w:val="20"/>
          <w:szCs w:val="20"/>
        </w:rPr>
        <w:t>validating</w:t>
      </w:r>
      <w:r w:rsidR="00054AED">
        <w:rPr>
          <w:rFonts w:ascii="Verdana" w:hAnsi="Verdana"/>
          <w:sz w:val="20"/>
          <w:szCs w:val="20"/>
        </w:rPr>
        <w:t xml:space="preserve"> the </w:t>
      </w:r>
      <w:r>
        <w:rPr>
          <w:rFonts w:ascii="Verdana" w:hAnsi="Verdana"/>
          <w:sz w:val="20"/>
          <w:szCs w:val="20"/>
        </w:rPr>
        <w:t xml:space="preserve">data quality of the </w:t>
      </w:r>
      <w:r w:rsidR="00054AED">
        <w:rPr>
          <w:rFonts w:ascii="Verdana" w:hAnsi="Verdana"/>
          <w:sz w:val="20"/>
          <w:szCs w:val="20"/>
        </w:rPr>
        <w:t xml:space="preserve">information </w:t>
      </w:r>
      <w:r w:rsidR="00083AEC">
        <w:rPr>
          <w:rFonts w:ascii="Verdana" w:hAnsi="Verdana"/>
          <w:sz w:val="20"/>
          <w:szCs w:val="20"/>
        </w:rPr>
        <w:t xml:space="preserve">exchanged between </w:t>
      </w:r>
      <w:r w:rsidR="00054AED">
        <w:rPr>
          <w:rFonts w:ascii="Verdana" w:hAnsi="Verdana"/>
          <w:sz w:val="20"/>
          <w:szCs w:val="20"/>
        </w:rPr>
        <w:t>Member States</w:t>
      </w:r>
      <w:r w:rsidR="00083AEC">
        <w:rPr>
          <w:rFonts w:ascii="Verdana" w:hAnsi="Verdana"/>
          <w:sz w:val="20"/>
          <w:szCs w:val="20"/>
        </w:rPr>
        <w:t xml:space="preserve"> through SSN</w:t>
      </w:r>
      <w:r w:rsidR="00054AED" w:rsidRPr="00054AED">
        <w:rPr>
          <w:rFonts w:ascii="Verdana" w:hAnsi="Verdana"/>
          <w:sz w:val="20"/>
          <w:szCs w:val="20"/>
        </w:rPr>
        <w:t>.</w:t>
      </w:r>
    </w:p>
    <w:p w:rsidR="005C5103" w:rsidRPr="005C5103" w:rsidRDefault="005C5103" w:rsidP="006B66D1">
      <w:pPr>
        <w:spacing w:before="240"/>
        <w:jc w:val="both"/>
        <w:rPr>
          <w:rFonts w:ascii="Verdana" w:hAnsi="Verdana"/>
          <w:b/>
          <w:sz w:val="20"/>
          <w:szCs w:val="20"/>
        </w:rPr>
      </w:pPr>
      <w:r w:rsidRPr="005C5103">
        <w:rPr>
          <w:rFonts w:ascii="Verdana" w:hAnsi="Verdana"/>
          <w:b/>
          <w:sz w:val="20"/>
          <w:szCs w:val="20"/>
        </w:rPr>
        <w:t xml:space="preserve">3.2 </w:t>
      </w:r>
      <w:r w:rsidRPr="005C5103">
        <w:rPr>
          <w:rFonts w:ascii="Verdana" w:hAnsi="Verdana"/>
          <w:b/>
          <w:sz w:val="20"/>
          <w:szCs w:val="20"/>
        </w:rPr>
        <w:tab/>
        <w:t>Functional Uses</w:t>
      </w:r>
    </w:p>
    <w:p w:rsidR="005C5103" w:rsidRPr="009D6722" w:rsidRDefault="005C5103" w:rsidP="00097601">
      <w:pPr>
        <w:spacing w:after="120"/>
        <w:jc w:val="both"/>
        <w:rPr>
          <w:rFonts w:ascii="Verdana" w:hAnsi="Verdana"/>
          <w:sz w:val="20"/>
          <w:szCs w:val="20"/>
        </w:rPr>
      </w:pPr>
      <w:r w:rsidRPr="009D6722">
        <w:rPr>
          <w:rFonts w:ascii="Verdana" w:hAnsi="Verdana"/>
          <w:sz w:val="20"/>
          <w:szCs w:val="20"/>
        </w:rPr>
        <w:t>Th</w:t>
      </w:r>
      <w:r w:rsidR="00A1023B" w:rsidRPr="009D6722">
        <w:rPr>
          <w:rFonts w:ascii="Verdana" w:hAnsi="Verdana"/>
          <w:sz w:val="20"/>
          <w:szCs w:val="20"/>
        </w:rPr>
        <w:t>e</w:t>
      </w:r>
      <w:r w:rsidRPr="009D6722">
        <w:rPr>
          <w:rFonts w:ascii="Verdana" w:hAnsi="Verdana"/>
          <w:sz w:val="20"/>
          <w:szCs w:val="20"/>
        </w:rPr>
        <w:t xml:space="preserve"> objective</w:t>
      </w:r>
      <w:r w:rsidR="00A1023B" w:rsidRPr="009D6722">
        <w:rPr>
          <w:rFonts w:ascii="Verdana" w:hAnsi="Verdana"/>
          <w:sz w:val="20"/>
          <w:szCs w:val="20"/>
        </w:rPr>
        <w:t>s of the database</w:t>
      </w:r>
      <w:r w:rsidR="00097601" w:rsidRPr="009D6722">
        <w:rPr>
          <w:rFonts w:ascii="Verdana" w:hAnsi="Verdana"/>
          <w:sz w:val="20"/>
          <w:szCs w:val="20"/>
        </w:rPr>
        <w:t xml:space="preserve"> </w:t>
      </w:r>
      <w:r w:rsidR="00A1023B" w:rsidRPr="009D6722">
        <w:rPr>
          <w:rFonts w:ascii="Verdana" w:hAnsi="Verdana"/>
          <w:sz w:val="20"/>
          <w:szCs w:val="20"/>
        </w:rPr>
        <w:t>are achieved if it is used</w:t>
      </w:r>
      <w:r w:rsidR="00083AEC">
        <w:rPr>
          <w:rFonts w:ascii="Verdana" w:hAnsi="Verdana"/>
          <w:sz w:val="20"/>
          <w:szCs w:val="20"/>
        </w:rPr>
        <w:t xml:space="preserve">, both at national and central level, </w:t>
      </w:r>
      <w:r w:rsidR="00A1023B" w:rsidRPr="009D6722">
        <w:rPr>
          <w:rFonts w:ascii="Verdana" w:hAnsi="Verdana"/>
          <w:sz w:val="20"/>
          <w:szCs w:val="20"/>
        </w:rPr>
        <w:t>as a reference and a verification tool</w:t>
      </w:r>
      <w:r w:rsidR="005E1511" w:rsidRPr="009D6722">
        <w:rPr>
          <w:rFonts w:ascii="Verdana" w:hAnsi="Verdana"/>
          <w:sz w:val="20"/>
          <w:szCs w:val="20"/>
        </w:rPr>
        <w:t xml:space="preserve"> during the HAZMAT reporting process</w:t>
      </w:r>
      <w:r w:rsidRPr="009D6722">
        <w:rPr>
          <w:rFonts w:ascii="Verdana" w:hAnsi="Verdana"/>
          <w:sz w:val="20"/>
          <w:szCs w:val="20"/>
        </w:rPr>
        <w:t>:</w:t>
      </w:r>
    </w:p>
    <w:p w:rsidR="00A1023B" w:rsidRPr="009D6722" w:rsidRDefault="005E1511" w:rsidP="006B66D1">
      <w:pPr>
        <w:pStyle w:val="ListParagraph"/>
        <w:numPr>
          <w:ilvl w:val="0"/>
          <w:numId w:val="15"/>
        </w:numPr>
        <w:spacing w:after="120"/>
        <w:ind w:hanging="357"/>
        <w:contextualSpacing w:val="0"/>
        <w:jc w:val="both"/>
        <w:rPr>
          <w:rFonts w:ascii="Verdana" w:hAnsi="Verdana"/>
          <w:sz w:val="20"/>
          <w:szCs w:val="20"/>
        </w:rPr>
      </w:pPr>
      <w:r w:rsidRPr="009D6722">
        <w:rPr>
          <w:rFonts w:ascii="Verdana" w:hAnsi="Verdana"/>
          <w:sz w:val="20"/>
          <w:szCs w:val="20"/>
        </w:rPr>
        <w:t>As a r</w:t>
      </w:r>
      <w:r w:rsidR="00A1023B" w:rsidRPr="009D6722">
        <w:rPr>
          <w:rFonts w:ascii="Verdana" w:hAnsi="Verdana"/>
          <w:sz w:val="20"/>
          <w:szCs w:val="20"/>
        </w:rPr>
        <w:t>eference:</w:t>
      </w:r>
    </w:p>
    <w:p w:rsidR="00097601" w:rsidRPr="009D6722" w:rsidRDefault="00714639" w:rsidP="006B66D1">
      <w:pPr>
        <w:pStyle w:val="ListParagraph"/>
        <w:numPr>
          <w:ilvl w:val="1"/>
          <w:numId w:val="17"/>
        </w:numPr>
        <w:spacing w:after="120"/>
        <w:ind w:hanging="357"/>
        <w:contextualSpacing w:val="0"/>
        <w:jc w:val="both"/>
        <w:rPr>
          <w:rFonts w:ascii="Verdana" w:hAnsi="Verdana"/>
          <w:sz w:val="20"/>
          <w:szCs w:val="20"/>
        </w:rPr>
      </w:pPr>
      <w:r w:rsidRPr="009D6722">
        <w:rPr>
          <w:rFonts w:ascii="Verdana" w:hAnsi="Verdana"/>
          <w:sz w:val="20"/>
          <w:szCs w:val="20"/>
        </w:rPr>
        <w:t>The reporting party (</w:t>
      </w:r>
      <w:r w:rsidR="00C269D0" w:rsidRPr="009D6722">
        <w:rPr>
          <w:rFonts w:ascii="Verdana" w:hAnsi="Verdana"/>
          <w:sz w:val="20"/>
          <w:szCs w:val="20"/>
        </w:rPr>
        <w:t xml:space="preserve">ship </w:t>
      </w:r>
      <w:r w:rsidRPr="009D6722">
        <w:rPr>
          <w:rFonts w:ascii="Verdana" w:hAnsi="Verdana"/>
          <w:sz w:val="20"/>
          <w:szCs w:val="20"/>
        </w:rPr>
        <w:t xml:space="preserve">agent or ship master) </w:t>
      </w:r>
      <w:r w:rsidR="00A1023B" w:rsidRPr="009D6722">
        <w:rPr>
          <w:rFonts w:ascii="Verdana" w:hAnsi="Verdana"/>
          <w:sz w:val="20"/>
          <w:szCs w:val="20"/>
        </w:rPr>
        <w:t>can</w:t>
      </w:r>
      <w:r w:rsidR="005C5103" w:rsidRPr="009D6722">
        <w:rPr>
          <w:rFonts w:ascii="Verdana" w:hAnsi="Verdana"/>
          <w:sz w:val="20"/>
          <w:szCs w:val="20"/>
        </w:rPr>
        <w:t xml:space="preserve"> easily search for the correct </w:t>
      </w:r>
      <w:r w:rsidR="009708C0" w:rsidRPr="009D6722">
        <w:rPr>
          <w:rFonts w:ascii="Verdana" w:hAnsi="Verdana"/>
          <w:sz w:val="20"/>
          <w:szCs w:val="20"/>
        </w:rPr>
        <w:t>HAZMAT</w:t>
      </w:r>
      <w:r w:rsidR="005C5103" w:rsidRPr="009D6722">
        <w:rPr>
          <w:rFonts w:ascii="Verdana" w:hAnsi="Verdana"/>
          <w:sz w:val="20"/>
          <w:szCs w:val="20"/>
        </w:rPr>
        <w:t xml:space="preserve"> </w:t>
      </w:r>
      <w:r w:rsidR="006B66D1" w:rsidRPr="009D6722">
        <w:rPr>
          <w:rFonts w:ascii="Verdana" w:hAnsi="Verdana"/>
          <w:sz w:val="20"/>
          <w:szCs w:val="20"/>
        </w:rPr>
        <w:t>details</w:t>
      </w:r>
      <w:r w:rsidR="005C5103" w:rsidRPr="009D6722">
        <w:rPr>
          <w:rFonts w:ascii="Verdana" w:hAnsi="Verdana"/>
          <w:sz w:val="20"/>
          <w:szCs w:val="20"/>
        </w:rPr>
        <w:t xml:space="preserve"> using specific identifiers – technical name, UN Number, IMO class</w:t>
      </w:r>
      <w:r w:rsidR="00C269D0" w:rsidRPr="009D6722">
        <w:rPr>
          <w:rFonts w:ascii="Verdana" w:hAnsi="Verdana"/>
          <w:sz w:val="20"/>
          <w:szCs w:val="20"/>
        </w:rPr>
        <w:t xml:space="preserve"> – when </w:t>
      </w:r>
      <w:r w:rsidR="008A0E1D" w:rsidRPr="009D6722">
        <w:rPr>
          <w:rFonts w:ascii="Verdana" w:hAnsi="Verdana"/>
          <w:sz w:val="20"/>
          <w:szCs w:val="20"/>
        </w:rPr>
        <w:t>transmitting</w:t>
      </w:r>
      <w:r w:rsidR="00C269D0" w:rsidRPr="009D6722">
        <w:rPr>
          <w:rFonts w:ascii="Verdana" w:hAnsi="Verdana"/>
          <w:sz w:val="20"/>
          <w:szCs w:val="20"/>
        </w:rPr>
        <w:t xml:space="preserve"> HAZMAT notifications to the National </w:t>
      </w:r>
      <w:r w:rsidR="004C7C7E" w:rsidRPr="009D6722">
        <w:rPr>
          <w:rFonts w:ascii="Verdana" w:hAnsi="Verdana"/>
          <w:sz w:val="20"/>
          <w:szCs w:val="20"/>
        </w:rPr>
        <w:t xml:space="preserve">SafeSeaNet (after 1 June 2015 HAZMAT notifications have to be transmitted through the National </w:t>
      </w:r>
      <w:r w:rsidR="00C269D0" w:rsidRPr="009D6722">
        <w:rPr>
          <w:rFonts w:ascii="Verdana" w:hAnsi="Verdana"/>
          <w:sz w:val="20"/>
          <w:szCs w:val="20"/>
        </w:rPr>
        <w:t xml:space="preserve">Single Window </w:t>
      </w:r>
      <w:r w:rsidR="000077B4">
        <w:rPr>
          <w:rFonts w:ascii="Verdana" w:hAnsi="Verdana"/>
          <w:sz w:val="20"/>
          <w:szCs w:val="20"/>
        </w:rPr>
        <w:t xml:space="preserve">(NSW) </w:t>
      </w:r>
      <w:r w:rsidR="00C269D0" w:rsidRPr="009D6722">
        <w:rPr>
          <w:rFonts w:ascii="Verdana" w:hAnsi="Verdana"/>
          <w:sz w:val="20"/>
          <w:szCs w:val="20"/>
        </w:rPr>
        <w:t>in accordance with the Reporting Formalities Directive 2010/65/EU</w:t>
      </w:r>
      <w:r w:rsidR="004C7C7E" w:rsidRPr="009D6722">
        <w:rPr>
          <w:rFonts w:ascii="Verdana" w:hAnsi="Verdana"/>
          <w:sz w:val="20"/>
          <w:szCs w:val="20"/>
        </w:rPr>
        <w:t>)</w:t>
      </w:r>
      <w:r w:rsidR="000077B4">
        <w:rPr>
          <w:rFonts w:ascii="Verdana" w:hAnsi="Verdana"/>
          <w:sz w:val="20"/>
          <w:szCs w:val="20"/>
        </w:rPr>
        <w:t>.</w:t>
      </w:r>
      <w:r w:rsidR="005C5103" w:rsidRPr="009D6722">
        <w:rPr>
          <w:rFonts w:ascii="Verdana" w:hAnsi="Verdana"/>
          <w:sz w:val="20"/>
          <w:szCs w:val="20"/>
        </w:rPr>
        <w:t xml:space="preserve"> </w:t>
      </w:r>
    </w:p>
    <w:p w:rsidR="005C5103" w:rsidRPr="00615EF6" w:rsidRDefault="00714639" w:rsidP="000077B4">
      <w:pPr>
        <w:pStyle w:val="ListParagraph"/>
        <w:numPr>
          <w:ilvl w:val="1"/>
          <w:numId w:val="17"/>
        </w:numPr>
        <w:spacing w:after="120"/>
        <w:contextualSpacing w:val="0"/>
        <w:jc w:val="both"/>
        <w:rPr>
          <w:rFonts w:ascii="Verdana" w:hAnsi="Verdana"/>
          <w:sz w:val="20"/>
          <w:szCs w:val="20"/>
        </w:rPr>
      </w:pPr>
      <w:r w:rsidRPr="00615EF6">
        <w:rPr>
          <w:rFonts w:ascii="Verdana" w:hAnsi="Verdana"/>
          <w:sz w:val="20"/>
          <w:szCs w:val="20"/>
        </w:rPr>
        <w:t xml:space="preserve">The administrative burden </w:t>
      </w:r>
      <w:r w:rsidR="0087431E" w:rsidRPr="00615EF6">
        <w:rPr>
          <w:rFonts w:ascii="Verdana" w:hAnsi="Verdana"/>
          <w:sz w:val="20"/>
          <w:szCs w:val="20"/>
        </w:rPr>
        <w:t xml:space="preserve">of </w:t>
      </w:r>
      <w:r w:rsidRPr="00615EF6">
        <w:rPr>
          <w:rFonts w:ascii="Verdana" w:hAnsi="Verdana"/>
          <w:sz w:val="20"/>
          <w:szCs w:val="20"/>
        </w:rPr>
        <w:t>the reporting party</w:t>
      </w:r>
      <w:r w:rsidR="00615EF6">
        <w:rPr>
          <w:rFonts w:ascii="Verdana" w:hAnsi="Verdana"/>
          <w:sz w:val="20"/>
          <w:szCs w:val="20"/>
        </w:rPr>
        <w:t xml:space="preserve"> </w:t>
      </w:r>
      <w:r w:rsidR="00C269D0" w:rsidRPr="00615EF6">
        <w:rPr>
          <w:rFonts w:ascii="Verdana" w:hAnsi="Verdana"/>
          <w:sz w:val="20"/>
          <w:szCs w:val="20"/>
        </w:rPr>
        <w:t>can be</w:t>
      </w:r>
      <w:r w:rsidR="0087431E" w:rsidRPr="00615EF6">
        <w:rPr>
          <w:rFonts w:ascii="Verdana" w:hAnsi="Verdana"/>
          <w:sz w:val="20"/>
          <w:szCs w:val="20"/>
        </w:rPr>
        <w:t xml:space="preserve"> minimised</w:t>
      </w:r>
      <w:r w:rsidR="009F4EDA" w:rsidRPr="00615EF6">
        <w:rPr>
          <w:rFonts w:ascii="Verdana" w:hAnsi="Verdana"/>
          <w:sz w:val="20"/>
          <w:szCs w:val="20"/>
        </w:rPr>
        <w:t xml:space="preserve"> </w:t>
      </w:r>
      <w:r w:rsidR="00DC5EF6" w:rsidRPr="00615EF6">
        <w:rPr>
          <w:rFonts w:ascii="Verdana" w:hAnsi="Verdana"/>
          <w:sz w:val="20"/>
          <w:szCs w:val="20"/>
        </w:rPr>
        <w:t>when completing an electronic notification</w:t>
      </w:r>
      <w:r w:rsidR="000077B4">
        <w:rPr>
          <w:rFonts w:ascii="Verdana" w:hAnsi="Verdana"/>
          <w:sz w:val="20"/>
          <w:szCs w:val="20"/>
        </w:rPr>
        <w:t xml:space="preserve">. </w:t>
      </w:r>
      <w:r w:rsidR="00DC5EF6" w:rsidRPr="00615EF6">
        <w:rPr>
          <w:rFonts w:ascii="Verdana" w:hAnsi="Verdana"/>
          <w:sz w:val="20"/>
          <w:szCs w:val="20"/>
        </w:rPr>
        <w:t xml:space="preserve"> </w:t>
      </w:r>
      <w:r w:rsidR="000077B4">
        <w:rPr>
          <w:rFonts w:ascii="Verdana" w:hAnsi="Verdana"/>
          <w:sz w:val="20"/>
          <w:szCs w:val="20"/>
        </w:rPr>
        <w:t>T</w:t>
      </w:r>
      <w:r w:rsidR="000077B4" w:rsidRPr="000077B4">
        <w:rPr>
          <w:rFonts w:ascii="Verdana" w:hAnsi="Verdana"/>
          <w:sz w:val="20"/>
          <w:szCs w:val="20"/>
        </w:rPr>
        <w:t xml:space="preserve">he </w:t>
      </w:r>
      <w:r w:rsidR="000077B4">
        <w:rPr>
          <w:rFonts w:ascii="Verdana" w:hAnsi="Verdana"/>
          <w:sz w:val="20"/>
          <w:szCs w:val="20"/>
        </w:rPr>
        <w:t xml:space="preserve">electronic </w:t>
      </w:r>
      <w:r w:rsidR="000077B4" w:rsidRPr="000077B4">
        <w:rPr>
          <w:rFonts w:ascii="Verdana" w:hAnsi="Verdana"/>
          <w:sz w:val="20"/>
          <w:szCs w:val="20"/>
        </w:rPr>
        <w:t xml:space="preserve">system </w:t>
      </w:r>
      <w:r w:rsidR="000077B4">
        <w:rPr>
          <w:rFonts w:ascii="Verdana" w:hAnsi="Verdana"/>
          <w:sz w:val="20"/>
          <w:szCs w:val="20"/>
        </w:rPr>
        <w:t xml:space="preserve">(e.g. NSW) can </w:t>
      </w:r>
      <w:r w:rsidR="000077B4" w:rsidRPr="000077B4">
        <w:rPr>
          <w:rFonts w:ascii="Verdana" w:hAnsi="Verdana"/>
          <w:sz w:val="20"/>
          <w:szCs w:val="20"/>
        </w:rPr>
        <w:t xml:space="preserve">automatically fill in data elements which are required by the Directive and are available in the database </w:t>
      </w:r>
      <w:r w:rsidR="0037359F" w:rsidRPr="00615EF6">
        <w:rPr>
          <w:rFonts w:ascii="Verdana" w:hAnsi="Verdana"/>
          <w:sz w:val="20"/>
          <w:szCs w:val="20"/>
        </w:rPr>
        <w:t>after</w:t>
      </w:r>
      <w:r w:rsidR="009F4EDA" w:rsidRPr="00615EF6">
        <w:rPr>
          <w:rFonts w:ascii="Verdana" w:hAnsi="Verdana"/>
          <w:sz w:val="20"/>
          <w:szCs w:val="20"/>
        </w:rPr>
        <w:t xml:space="preserve"> a </w:t>
      </w:r>
      <w:r w:rsidR="00DC5EF6" w:rsidRPr="00615EF6">
        <w:rPr>
          <w:rFonts w:ascii="Verdana" w:hAnsi="Verdana"/>
          <w:sz w:val="20"/>
          <w:szCs w:val="20"/>
        </w:rPr>
        <w:t xml:space="preserve">ship </w:t>
      </w:r>
      <w:r w:rsidR="009F4EDA" w:rsidRPr="00615EF6">
        <w:rPr>
          <w:rFonts w:ascii="Verdana" w:hAnsi="Verdana"/>
          <w:sz w:val="20"/>
          <w:szCs w:val="20"/>
        </w:rPr>
        <w:t xml:space="preserve">agent or master </w:t>
      </w:r>
      <w:r w:rsidR="0037359F" w:rsidRPr="00615EF6">
        <w:rPr>
          <w:rFonts w:ascii="Verdana" w:hAnsi="Verdana"/>
          <w:sz w:val="20"/>
          <w:szCs w:val="20"/>
        </w:rPr>
        <w:t>inputs</w:t>
      </w:r>
      <w:r w:rsidR="00DC5EF6" w:rsidRPr="00615EF6">
        <w:rPr>
          <w:rFonts w:ascii="Verdana" w:hAnsi="Verdana"/>
          <w:sz w:val="20"/>
          <w:szCs w:val="20"/>
        </w:rPr>
        <w:t xml:space="preserve"> </w:t>
      </w:r>
      <w:r w:rsidR="0037359F" w:rsidRPr="00615EF6">
        <w:rPr>
          <w:rFonts w:ascii="Verdana" w:hAnsi="Verdana"/>
          <w:sz w:val="20"/>
          <w:szCs w:val="20"/>
        </w:rPr>
        <w:t>the</w:t>
      </w:r>
      <w:r w:rsidR="009F4EDA" w:rsidRPr="00615EF6">
        <w:rPr>
          <w:rFonts w:ascii="Verdana" w:hAnsi="Verdana"/>
          <w:sz w:val="20"/>
          <w:szCs w:val="20"/>
        </w:rPr>
        <w:t xml:space="preserve"> technical name or </w:t>
      </w:r>
      <w:r w:rsidR="00DC5EF6" w:rsidRPr="00615EF6">
        <w:rPr>
          <w:rFonts w:ascii="Verdana" w:hAnsi="Verdana"/>
          <w:sz w:val="20"/>
          <w:szCs w:val="20"/>
        </w:rPr>
        <w:t>the</w:t>
      </w:r>
      <w:r w:rsidR="009F4EDA" w:rsidRPr="00615EF6">
        <w:rPr>
          <w:rFonts w:ascii="Verdana" w:hAnsi="Verdana"/>
          <w:sz w:val="20"/>
          <w:szCs w:val="20"/>
        </w:rPr>
        <w:t xml:space="preserve"> UN number of a </w:t>
      </w:r>
      <w:r w:rsidR="0037359F" w:rsidRPr="00615EF6">
        <w:rPr>
          <w:rFonts w:ascii="Verdana" w:hAnsi="Verdana"/>
          <w:sz w:val="20"/>
          <w:szCs w:val="20"/>
        </w:rPr>
        <w:t>product</w:t>
      </w:r>
      <w:r w:rsidR="009F4EDA" w:rsidRPr="00615EF6">
        <w:rPr>
          <w:rFonts w:ascii="Verdana" w:hAnsi="Verdana"/>
          <w:sz w:val="20"/>
          <w:szCs w:val="20"/>
        </w:rPr>
        <w:t>.</w:t>
      </w:r>
      <w:r w:rsidR="0087431E" w:rsidRPr="00615EF6">
        <w:rPr>
          <w:rFonts w:ascii="Verdana" w:hAnsi="Verdana"/>
          <w:sz w:val="20"/>
          <w:szCs w:val="20"/>
        </w:rPr>
        <w:t xml:space="preserve"> </w:t>
      </w:r>
    </w:p>
    <w:p w:rsidR="0037359F" w:rsidRPr="00615EF6" w:rsidRDefault="00DC5EF6" w:rsidP="00DC5EF6">
      <w:pPr>
        <w:pStyle w:val="ListParagraph"/>
        <w:numPr>
          <w:ilvl w:val="1"/>
          <w:numId w:val="17"/>
        </w:numPr>
        <w:spacing w:after="120"/>
        <w:contextualSpacing w:val="0"/>
        <w:jc w:val="both"/>
        <w:rPr>
          <w:rFonts w:ascii="Verdana" w:hAnsi="Verdana"/>
          <w:sz w:val="20"/>
          <w:szCs w:val="20"/>
        </w:rPr>
      </w:pPr>
      <w:r w:rsidRPr="00615EF6">
        <w:rPr>
          <w:rFonts w:ascii="Verdana" w:hAnsi="Verdana"/>
          <w:sz w:val="20"/>
          <w:szCs w:val="20"/>
        </w:rPr>
        <w:t>Competent authorities and EMSA services can download from the database information which is necessary to effectively respond to a maritime casualty involving ships carrying HAZMAT cargo.</w:t>
      </w:r>
    </w:p>
    <w:p w:rsidR="005C5103" w:rsidRPr="00615EF6" w:rsidRDefault="005E1511" w:rsidP="006B66D1">
      <w:pPr>
        <w:pStyle w:val="ListParagraph"/>
        <w:numPr>
          <w:ilvl w:val="0"/>
          <w:numId w:val="15"/>
        </w:numPr>
        <w:spacing w:after="120"/>
        <w:ind w:hanging="357"/>
        <w:contextualSpacing w:val="0"/>
        <w:jc w:val="both"/>
        <w:rPr>
          <w:rFonts w:ascii="Verdana" w:hAnsi="Verdana"/>
          <w:sz w:val="20"/>
          <w:szCs w:val="20"/>
        </w:rPr>
      </w:pPr>
      <w:r w:rsidRPr="00615EF6">
        <w:rPr>
          <w:rFonts w:ascii="Verdana" w:hAnsi="Verdana"/>
          <w:sz w:val="20"/>
          <w:szCs w:val="20"/>
        </w:rPr>
        <w:t>For v</w:t>
      </w:r>
      <w:r w:rsidR="00A1023B" w:rsidRPr="00615EF6">
        <w:rPr>
          <w:rFonts w:ascii="Verdana" w:hAnsi="Verdana"/>
          <w:sz w:val="20"/>
          <w:szCs w:val="20"/>
        </w:rPr>
        <w:t>erification:</w:t>
      </w:r>
      <w:r w:rsidR="005C5103" w:rsidRPr="00615EF6">
        <w:rPr>
          <w:rFonts w:ascii="Verdana" w:hAnsi="Verdana"/>
          <w:sz w:val="20"/>
          <w:szCs w:val="20"/>
        </w:rPr>
        <w:t xml:space="preserve"> </w:t>
      </w:r>
    </w:p>
    <w:p w:rsidR="00A1023B" w:rsidRPr="00615EF6" w:rsidRDefault="0087431E" w:rsidP="009F4EDA">
      <w:pPr>
        <w:pStyle w:val="ListParagraph"/>
        <w:numPr>
          <w:ilvl w:val="0"/>
          <w:numId w:val="21"/>
        </w:numPr>
        <w:spacing w:after="120"/>
        <w:contextualSpacing w:val="0"/>
        <w:rPr>
          <w:rFonts w:ascii="Verdana" w:hAnsi="Verdana"/>
          <w:sz w:val="20"/>
          <w:szCs w:val="20"/>
        </w:rPr>
      </w:pPr>
      <w:r w:rsidRPr="00615EF6">
        <w:rPr>
          <w:rFonts w:ascii="Verdana" w:hAnsi="Verdana"/>
          <w:sz w:val="20"/>
          <w:szCs w:val="20"/>
        </w:rPr>
        <w:t>C</w:t>
      </w:r>
      <w:r w:rsidR="00A1023B" w:rsidRPr="00615EF6">
        <w:rPr>
          <w:rFonts w:ascii="Verdana" w:hAnsi="Verdana"/>
          <w:sz w:val="20"/>
          <w:szCs w:val="20"/>
        </w:rPr>
        <w:t xml:space="preserve">ompetent authorities </w:t>
      </w:r>
      <w:r w:rsidR="006B66D1" w:rsidRPr="00615EF6">
        <w:rPr>
          <w:rFonts w:ascii="Verdana" w:hAnsi="Verdana"/>
          <w:sz w:val="20"/>
          <w:szCs w:val="20"/>
        </w:rPr>
        <w:t xml:space="preserve">and EMSA services </w:t>
      </w:r>
      <w:r w:rsidRPr="00615EF6">
        <w:rPr>
          <w:rFonts w:ascii="Verdana" w:hAnsi="Verdana"/>
          <w:sz w:val="20"/>
          <w:szCs w:val="20"/>
        </w:rPr>
        <w:t>can</w:t>
      </w:r>
      <w:r w:rsidR="00A1023B" w:rsidRPr="00615EF6">
        <w:rPr>
          <w:rFonts w:ascii="Verdana" w:hAnsi="Verdana"/>
          <w:sz w:val="20"/>
          <w:szCs w:val="20"/>
        </w:rPr>
        <w:t xml:space="preserve"> cross-check and validate the correctness of the </w:t>
      </w:r>
      <w:r w:rsidR="009708C0" w:rsidRPr="00615EF6">
        <w:rPr>
          <w:rFonts w:ascii="Verdana" w:hAnsi="Verdana"/>
          <w:sz w:val="20"/>
          <w:szCs w:val="20"/>
        </w:rPr>
        <w:t>HAZMAT</w:t>
      </w:r>
      <w:r w:rsidR="00A1023B" w:rsidRPr="00615EF6">
        <w:rPr>
          <w:rFonts w:ascii="Verdana" w:hAnsi="Verdana"/>
          <w:sz w:val="20"/>
          <w:szCs w:val="20"/>
        </w:rPr>
        <w:t xml:space="preserve"> data submitted by </w:t>
      </w:r>
      <w:r w:rsidR="00714639" w:rsidRPr="00615EF6">
        <w:rPr>
          <w:rFonts w:ascii="Verdana" w:hAnsi="Verdana"/>
          <w:sz w:val="20"/>
          <w:szCs w:val="20"/>
        </w:rPr>
        <w:t>the reporting party</w:t>
      </w:r>
      <w:r w:rsidR="00A1023B" w:rsidRPr="00615EF6">
        <w:rPr>
          <w:rFonts w:ascii="Verdana" w:hAnsi="Verdana"/>
          <w:sz w:val="20"/>
          <w:szCs w:val="20"/>
        </w:rPr>
        <w:t>.</w:t>
      </w:r>
    </w:p>
    <w:p w:rsidR="00A928F0" w:rsidRDefault="00A928F0" w:rsidP="00ED7BA8">
      <w:pPr>
        <w:pStyle w:val="ListParagraph"/>
        <w:ind w:left="0"/>
        <w:rPr>
          <w:rFonts w:ascii="Verdana" w:hAnsi="Verdana"/>
          <w:sz w:val="20"/>
          <w:szCs w:val="20"/>
        </w:rPr>
      </w:pPr>
    </w:p>
    <w:p w:rsidR="008E581F" w:rsidRDefault="00A928F0" w:rsidP="008E581F">
      <w:pPr>
        <w:spacing w:before="240" w:after="60"/>
        <w:jc w:val="both"/>
        <w:rPr>
          <w:rFonts w:ascii="Verdana" w:hAnsi="Verdana"/>
          <w:b/>
          <w:sz w:val="20"/>
          <w:szCs w:val="20"/>
        </w:rPr>
      </w:pPr>
      <w:r w:rsidRPr="009F4EDA">
        <w:rPr>
          <w:rFonts w:ascii="Verdana" w:hAnsi="Verdana"/>
          <w:b/>
          <w:sz w:val="20"/>
          <w:szCs w:val="20"/>
        </w:rPr>
        <w:t xml:space="preserve">3.3 </w:t>
      </w:r>
      <w:r w:rsidR="00CE6EB5">
        <w:rPr>
          <w:rFonts w:ascii="Verdana" w:hAnsi="Verdana"/>
          <w:b/>
          <w:sz w:val="20"/>
          <w:szCs w:val="20"/>
        </w:rPr>
        <w:tab/>
      </w:r>
      <w:r w:rsidRPr="009F4EDA">
        <w:rPr>
          <w:rFonts w:ascii="Verdana" w:hAnsi="Verdana"/>
          <w:b/>
          <w:sz w:val="20"/>
          <w:szCs w:val="20"/>
        </w:rPr>
        <w:t>Data flows and links</w:t>
      </w:r>
    </w:p>
    <w:p w:rsidR="00884E3B" w:rsidRPr="008E581F" w:rsidRDefault="000077B4" w:rsidP="008E581F">
      <w:pPr>
        <w:pStyle w:val="ListParagraph"/>
        <w:ind w:left="0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sz w:val="20"/>
          <w:szCs w:val="20"/>
        </w:rPr>
        <w:t>The</w:t>
      </w:r>
      <w:r w:rsidR="00884E3B">
        <w:rPr>
          <w:rFonts w:ascii="Verdana" w:hAnsi="Verdana"/>
          <w:sz w:val="20"/>
          <w:szCs w:val="20"/>
        </w:rPr>
        <w:t xml:space="preserve"> database will be hosted at central level. </w:t>
      </w:r>
      <w:r w:rsidR="00CC5D55">
        <w:rPr>
          <w:rFonts w:ascii="Verdana" w:hAnsi="Verdana"/>
          <w:sz w:val="20"/>
          <w:szCs w:val="20"/>
        </w:rPr>
        <w:t>M</w:t>
      </w:r>
      <w:r>
        <w:rPr>
          <w:rFonts w:ascii="Verdana" w:hAnsi="Verdana"/>
          <w:sz w:val="20"/>
          <w:szCs w:val="20"/>
        </w:rPr>
        <w:t>ember States</w:t>
      </w:r>
      <w:r w:rsidR="00CC5D55">
        <w:rPr>
          <w:rFonts w:ascii="Verdana" w:hAnsi="Verdana"/>
          <w:sz w:val="20"/>
          <w:szCs w:val="20"/>
        </w:rPr>
        <w:t xml:space="preserve"> may consider establishing</w:t>
      </w:r>
      <w:r w:rsidR="00884E3B">
        <w:rPr>
          <w:rFonts w:ascii="Verdana" w:hAnsi="Verdana"/>
          <w:sz w:val="20"/>
          <w:szCs w:val="20"/>
        </w:rPr>
        <w:t xml:space="preserve"> a mechanism to replicate it at national level</w:t>
      </w:r>
      <w:r w:rsidR="00CC5D55">
        <w:rPr>
          <w:rFonts w:ascii="Verdana" w:hAnsi="Verdana"/>
          <w:sz w:val="20"/>
          <w:szCs w:val="20"/>
        </w:rPr>
        <w:t xml:space="preserve"> and make it available through the </w:t>
      </w:r>
      <w:r>
        <w:rPr>
          <w:rFonts w:ascii="Verdana" w:hAnsi="Verdana"/>
          <w:sz w:val="20"/>
          <w:szCs w:val="20"/>
        </w:rPr>
        <w:t>N</w:t>
      </w:r>
      <w:r w:rsidR="00CC5D55">
        <w:rPr>
          <w:rFonts w:ascii="Verdana" w:hAnsi="Verdana"/>
          <w:sz w:val="20"/>
          <w:szCs w:val="20"/>
        </w:rPr>
        <w:t xml:space="preserve">SW or </w:t>
      </w:r>
      <w:r>
        <w:rPr>
          <w:rFonts w:ascii="Verdana" w:hAnsi="Verdana"/>
          <w:sz w:val="20"/>
          <w:szCs w:val="20"/>
        </w:rPr>
        <w:t xml:space="preserve">the </w:t>
      </w:r>
      <w:r w:rsidR="00CC5D55">
        <w:rPr>
          <w:rFonts w:ascii="Verdana" w:hAnsi="Verdana"/>
          <w:sz w:val="20"/>
          <w:szCs w:val="20"/>
        </w:rPr>
        <w:t>national SSN.</w:t>
      </w:r>
    </w:p>
    <w:p w:rsidR="0057216E" w:rsidRDefault="0057216E" w:rsidP="00ED7BA8">
      <w:pPr>
        <w:pStyle w:val="ListParagraph"/>
        <w:ind w:left="0"/>
        <w:rPr>
          <w:rFonts w:ascii="Verdana" w:hAnsi="Verdana"/>
          <w:sz w:val="20"/>
          <w:szCs w:val="20"/>
        </w:rPr>
      </w:pPr>
    </w:p>
    <w:p w:rsidR="00ED7BA8" w:rsidRPr="00ED7BA8" w:rsidRDefault="006041D3" w:rsidP="00ED7BA8">
      <w:pPr>
        <w:pStyle w:val="ListParagraph"/>
        <w:ind w:left="0"/>
        <w:rPr>
          <w:rFonts w:ascii="Verdana" w:hAnsi="Verdana"/>
          <w:sz w:val="20"/>
          <w:szCs w:val="20"/>
        </w:rPr>
      </w:pPr>
      <w:r w:rsidRPr="009D6722">
        <w:rPr>
          <w:rFonts w:ascii="Verdana" w:hAnsi="Verdana"/>
          <w:sz w:val="20"/>
          <w:szCs w:val="20"/>
        </w:rPr>
        <w:t xml:space="preserve">The </w:t>
      </w:r>
      <w:r w:rsidR="00ED7BA8" w:rsidRPr="009D6722">
        <w:rPr>
          <w:rFonts w:ascii="Verdana" w:hAnsi="Verdana"/>
          <w:sz w:val="20"/>
          <w:szCs w:val="20"/>
        </w:rPr>
        <w:t>p</w:t>
      </w:r>
      <w:r w:rsidR="00C62ED8" w:rsidRPr="009D6722">
        <w:rPr>
          <w:rFonts w:ascii="Verdana" w:hAnsi="Verdana"/>
          <w:sz w:val="20"/>
          <w:szCs w:val="20"/>
        </w:rPr>
        <w:t>ossible</w:t>
      </w:r>
      <w:r w:rsidR="00ED7BA8" w:rsidRPr="009D6722">
        <w:rPr>
          <w:rFonts w:ascii="Verdana" w:hAnsi="Verdana"/>
          <w:sz w:val="20"/>
          <w:szCs w:val="20"/>
        </w:rPr>
        <w:t xml:space="preserve"> information </w:t>
      </w:r>
      <w:r w:rsidR="009F4EDA" w:rsidRPr="009D6722">
        <w:rPr>
          <w:rFonts w:ascii="Verdana" w:hAnsi="Verdana"/>
          <w:sz w:val="20"/>
          <w:szCs w:val="20"/>
        </w:rPr>
        <w:t xml:space="preserve">flow between the users of the HAZMAT reference database </w:t>
      </w:r>
      <w:r w:rsidR="009F4EDA">
        <w:rPr>
          <w:rFonts w:ascii="Verdana" w:hAnsi="Verdana"/>
          <w:sz w:val="20"/>
          <w:szCs w:val="20"/>
        </w:rPr>
        <w:t>is</w:t>
      </w:r>
      <w:r w:rsidR="00ED7BA8" w:rsidRPr="009D6722">
        <w:rPr>
          <w:rFonts w:ascii="Verdana" w:hAnsi="Verdana"/>
          <w:sz w:val="20"/>
          <w:szCs w:val="20"/>
        </w:rPr>
        <w:t xml:space="preserve"> presented in </w:t>
      </w:r>
      <w:r w:rsidR="006B66D1" w:rsidRPr="009D6722">
        <w:rPr>
          <w:rFonts w:ascii="Verdana" w:hAnsi="Verdana"/>
          <w:sz w:val="20"/>
          <w:szCs w:val="20"/>
        </w:rPr>
        <w:t xml:space="preserve">the </w:t>
      </w:r>
      <w:r w:rsidR="006B66D1" w:rsidRPr="00615EF6">
        <w:rPr>
          <w:rFonts w:ascii="Verdana" w:hAnsi="Verdana"/>
          <w:sz w:val="20"/>
          <w:szCs w:val="20"/>
        </w:rPr>
        <w:t xml:space="preserve">below </w:t>
      </w:r>
      <w:r w:rsidR="00ED7BA8" w:rsidRPr="00615EF6">
        <w:rPr>
          <w:rFonts w:ascii="Verdana" w:hAnsi="Verdana"/>
          <w:sz w:val="20"/>
          <w:szCs w:val="20"/>
        </w:rPr>
        <w:t>Figure</w:t>
      </w:r>
      <w:r w:rsidR="00DA3B65">
        <w:rPr>
          <w:rFonts w:ascii="Verdana" w:hAnsi="Verdana"/>
          <w:sz w:val="20"/>
          <w:szCs w:val="20"/>
        </w:rPr>
        <w:t xml:space="preserve"> 1</w:t>
      </w:r>
      <w:r w:rsidR="00C364B9" w:rsidRPr="00615EF6">
        <w:rPr>
          <w:rFonts w:ascii="Verdana" w:hAnsi="Verdana"/>
          <w:sz w:val="20"/>
          <w:szCs w:val="20"/>
        </w:rPr>
        <w:t>:</w:t>
      </w:r>
    </w:p>
    <w:p w:rsidR="005C5103" w:rsidRDefault="005C5103" w:rsidP="00ED7BA8">
      <w:pPr>
        <w:pStyle w:val="ListParagraph"/>
        <w:ind w:left="360"/>
        <w:jc w:val="both"/>
        <w:rPr>
          <w:rFonts w:ascii="Verdana" w:hAnsi="Verdana"/>
          <w:sz w:val="20"/>
          <w:szCs w:val="20"/>
        </w:rPr>
      </w:pPr>
    </w:p>
    <w:p w:rsidR="00ED7BA8" w:rsidRDefault="00097708" w:rsidP="0082503D">
      <w:pPr>
        <w:pStyle w:val="ListParagraph"/>
        <w:ind w:left="360"/>
        <w:jc w:val="center"/>
      </w:pPr>
      <w:r>
        <w:object w:dxaOrig="11707" w:dyaOrig="107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4.25pt;height:261.75pt" o:ole="">
            <v:imagedata r:id="rId9" o:title=""/>
          </v:shape>
          <o:OLEObject Type="Embed" ProgID="Visio.Drawing.11" ShapeID="_x0000_i1025" DrawAspect="Content" ObjectID="_1450870770" r:id="rId10"/>
        </w:object>
      </w:r>
    </w:p>
    <w:p w:rsidR="00296009" w:rsidRDefault="00DA3B65" w:rsidP="00DA3B65">
      <w:pPr>
        <w:pStyle w:val="Caption"/>
        <w:jc w:val="center"/>
        <w:rPr>
          <w:rFonts w:ascii="Verdana" w:hAnsi="Verdana"/>
          <w:sz w:val="20"/>
          <w:szCs w:val="20"/>
        </w:rPr>
      </w:pPr>
      <w:r>
        <w:t xml:space="preserve">Figure </w:t>
      </w:r>
      <w:fldSimple w:instr=" SEQ Figure \* ARABIC ">
        <w:r w:rsidR="00885CFC">
          <w:rPr>
            <w:noProof/>
          </w:rPr>
          <w:t>1</w:t>
        </w:r>
      </w:fldSimple>
      <w:r>
        <w:t xml:space="preserve"> - I</w:t>
      </w:r>
      <w:r w:rsidRPr="00DA3B65">
        <w:t>nformation flow</w:t>
      </w:r>
    </w:p>
    <w:p w:rsidR="001A474D" w:rsidRPr="008670C3" w:rsidRDefault="00636A9C" w:rsidP="005C5103">
      <w:pPr>
        <w:spacing w:before="240" w:after="60"/>
        <w:jc w:val="both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3.</w:t>
      </w:r>
      <w:r w:rsidR="00C364B9">
        <w:rPr>
          <w:rFonts w:ascii="Verdana" w:hAnsi="Verdana"/>
          <w:b/>
          <w:sz w:val="20"/>
          <w:szCs w:val="20"/>
        </w:rPr>
        <w:t>4</w:t>
      </w:r>
      <w:r>
        <w:rPr>
          <w:rFonts w:ascii="Verdana" w:hAnsi="Verdana"/>
          <w:b/>
          <w:sz w:val="20"/>
          <w:szCs w:val="20"/>
        </w:rPr>
        <w:tab/>
      </w:r>
      <w:r w:rsidR="001A474D" w:rsidRPr="008670C3">
        <w:rPr>
          <w:rFonts w:ascii="Verdana" w:hAnsi="Verdana"/>
          <w:b/>
          <w:sz w:val="20"/>
          <w:szCs w:val="20"/>
        </w:rPr>
        <w:t>Content</w:t>
      </w:r>
    </w:p>
    <w:p w:rsidR="0082503D" w:rsidRPr="00615EF6" w:rsidRDefault="0082503D" w:rsidP="0082503D">
      <w:pPr>
        <w:pStyle w:val="ListParagraph"/>
        <w:numPr>
          <w:ilvl w:val="0"/>
          <w:numId w:val="6"/>
        </w:numPr>
        <w:spacing w:after="120"/>
        <w:ind w:left="357" w:hanging="357"/>
        <w:contextualSpacing w:val="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The database should </w:t>
      </w:r>
      <w:r w:rsidRPr="00636A9C">
        <w:rPr>
          <w:rFonts w:ascii="Verdana" w:hAnsi="Verdana"/>
          <w:sz w:val="20"/>
          <w:szCs w:val="20"/>
        </w:rPr>
        <w:t xml:space="preserve">include a comprehensive reference list of all the dangerous and polluting goods </w:t>
      </w:r>
      <w:r w:rsidRPr="006E07C3">
        <w:rPr>
          <w:rFonts w:ascii="Verdana" w:hAnsi="Verdana"/>
          <w:sz w:val="20"/>
          <w:szCs w:val="20"/>
        </w:rPr>
        <w:t>that ha</w:t>
      </w:r>
      <w:r>
        <w:rPr>
          <w:rFonts w:ascii="Verdana" w:hAnsi="Verdana"/>
          <w:sz w:val="20"/>
          <w:szCs w:val="20"/>
        </w:rPr>
        <w:t>ve</w:t>
      </w:r>
      <w:r w:rsidRPr="006E07C3">
        <w:rPr>
          <w:rFonts w:ascii="Verdana" w:hAnsi="Verdana"/>
          <w:sz w:val="20"/>
          <w:szCs w:val="20"/>
        </w:rPr>
        <w:t xml:space="preserve"> to be notified in accordance with Directive 2002/59/EC</w:t>
      </w:r>
      <w:r>
        <w:rPr>
          <w:rFonts w:ascii="Verdana" w:hAnsi="Verdana"/>
          <w:sz w:val="20"/>
          <w:szCs w:val="20"/>
        </w:rPr>
        <w:t xml:space="preserve">, as </w:t>
      </w:r>
      <w:r w:rsidRPr="00615EF6">
        <w:rPr>
          <w:rFonts w:ascii="Verdana" w:hAnsi="Verdana"/>
          <w:sz w:val="20"/>
          <w:szCs w:val="20"/>
        </w:rPr>
        <w:t>amended.</w:t>
      </w:r>
      <w:r w:rsidR="00CC5D55">
        <w:rPr>
          <w:rFonts w:ascii="Verdana" w:hAnsi="Verdana"/>
          <w:sz w:val="20"/>
          <w:szCs w:val="20"/>
        </w:rPr>
        <w:t xml:space="preserve"> This information</w:t>
      </w:r>
      <w:r w:rsidR="00CC5D55" w:rsidRPr="00615EF6">
        <w:rPr>
          <w:rFonts w:ascii="Verdana" w:hAnsi="Verdana"/>
          <w:sz w:val="20"/>
          <w:szCs w:val="20"/>
        </w:rPr>
        <w:t xml:space="preserve"> may be procured from the IMO and/or commercial sources,</w:t>
      </w:r>
    </w:p>
    <w:p w:rsidR="00ED7BA8" w:rsidRPr="00615EF6" w:rsidRDefault="00750EDE" w:rsidP="006B66D1">
      <w:pPr>
        <w:pStyle w:val="ListParagraph"/>
        <w:numPr>
          <w:ilvl w:val="0"/>
          <w:numId w:val="6"/>
        </w:numPr>
        <w:spacing w:after="120"/>
        <w:ind w:left="357" w:hanging="357"/>
        <w:contextualSpacing w:val="0"/>
        <w:jc w:val="both"/>
        <w:rPr>
          <w:rFonts w:ascii="Verdana" w:hAnsi="Verdana"/>
          <w:sz w:val="20"/>
          <w:szCs w:val="20"/>
        </w:rPr>
      </w:pPr>
      <w:r w:rsidRPr="00615EF6">
        <w:rPr>
          <w:rFonts w:ascii="Verdana" w:hAnsi="Verdana"/>
          <w:sz w:val="20"/>
          <w:szCs w:val="20"/>
        </w:rPr>
        <w:t>T</w:t>
      </w:r>
      <w:r w:rsidR="009F4EDA" w:rsidRPr="00615EF6">
        <w:rPr>
          <w:rFonts w:ascii="Verdana" w:hAnsi="Verdana"/>
          <w:sz w:val="20"/>
          <w:szCs w:val="20"/>
        </w:rPr>
        <w:t>he relevant parts of the IMO Codes</w:t>
      </w:r>
      <w:r w:rsidR="003E1295" w:rsidRPr="00615EF6">
        <w:rPr>
          <w:rFonts w:ascii="Verdana" w:hAnsi="Verdana"/>
          <w:sz w:val="20"/>
          <w:szCs w:val="20"/>
        </w:rPr>
        <w:t xml:space="preserve"> and Conventions</w:t>
      </w:r>
      <w:r w:rsidR="009F4EDA" w:rsidRPr="00615EF6">
        <w:rPr>
          <w:rFonts w:ascii="Verdana" w:hAnsi="Verdana"/>
          <w:sz w:val="20"/>
          <w:szCs w:val="20"/>
        </w:rPr>
        <w:t xml:space="preserve"> will be used </w:t>
      </w:r>
      <w:r w:rsidR="003E1295" w:rsidRPr="00615EF6">
        <w:rPr>
          <w:rFonts w:ascii="Verdana" w:hAnsi="Verdana"/>
          <w:sz w:val="20"/>
          <w:szCs w:val="20"/>
        </w:rPr>
        <w:t>in order to form the HAZMAT reference database.</w:t>
      </w:r>
    </w:p>
    <w:p w:rsidR="006E07C3" w:rsidRPr="00615EF6" w:rsidRDefault="00750EDE" w:rsidP="0082503D">
      <w:pPr>
        <w:pStyle w:val="ListParagraph"/>
        <w:numPr>
          <w:ilvl w:val="0"/>
          <w:numId w:val="6"/>
        </w:numPr>
        <w:spacing w:after="120"/>
        <w:contextualSpacing w:val="0"/>
        <w:jc w:val="both"/>
        <w:rPr>
          <w:rFonts w:ascii="Verdana" w:hAnsi="Verdana"/>
          <w:sz w:val="20"/>
          <w:szCs w:val="20"/>
        </w:rPr>
      </w:pPr>
      <w:r w:rsidRPr="00615EF6">
        <w:rPr>
          <w:rFonts w:ascii="Verdana" w:hAnsi="Verdana"/>
          <w:sz w:val="20"/>
          <w:szCs w:val="20"/>
        </w:rPr>
        <w:t>T</w:t>
      </w:r>
      <w:r w:rsidR="003E1295" w:rsidRPr="00615EF6">
        <w:rPr>
          <w:rFonts w:ascii="Verdana" w:hAnsi="Verdana"/>
          <w:sz w:val="20"/>
          <w:szCs w:val="20"/>
        </w:rPr>
        <w:t xml:space="preserve">he database should also </w:t>
      </w:r>
      <w:r w:rsidR="006E07C3" w:rsidRPr="00615EF6">
        <w:rPr>
          <w:rFonts w:ascii="Verdana" w:hAnsi="Verdana"/>
          <w:sz w:val="20"/>
          <w:szCs w:val="20"/>
        </w:rPr>
        <w:t>include</w:t>
      </w:r>
      <w:r w:rsidR="0082503D" w:rsidRPr="00615EF6">
        <w:rPr>
          <w:rFonts w:ascii="Verdana" w:hAnsi="Verdana"/>
          <w:sz w:val="20"/>
          <w:szCs w:val="20"/>
        </w:rPr>
        <w:t xml:space="preserve"> a link to </w:t>
      </w:r>
      <w:r w:rsidR="006B66D1" w:rsidRPr="00615EF6">
        <w:rPr>
          <w:rFonts w:ascii="Verdana" w:hAnsi="Verdana"/>
          <w:sz w:val="20"/>
          <w:szCs w:val="20"/>
        </w:rPr>
        <w:t xml:space="preserve">the </w:t>
      </w:r>
      <w:r w:rsidR="006E07C3" w:rsidRPr="00615EF6">
        <w:rPr>
          <w:rFonts w:ascii="Verdana" w:hAnsi="Verdana"/>
          <w:sz w:val="20"/>
          <w:szCs w:val="20"/>
        </w:rPr>
        <w:t xml:space="preserve">associated hazards and risks </w:t>
      </w:r>
      <w:r w:rsidR="006B66D1" w:rsidRPr="00615EF6">
        <w:rPr>
          <w:rFonts w:ascii="Verdana" w:hAnsi="Verdana"/>
          <w:sz w:val="20"/>
          <w:szCs w:val="20"/>
        </w:rPr>
        <w:t xml:space="preserve">of </w:t>
      </w:r>
      <w:r w:rsidR="009708C0" w:rsidRPr="00615EF6">
        <w:rPr>
          <w:rFonts w:ascii="Verdana" w:hAnsi="Verdana"/>
          <w:sz w:val="20"/>
          <w:szCs w:val="20"/>
        </w:rPr>
        <w:t>HAZMAT</w:t>
      </w:r>
      <w:r w:rsidR="0082503D" w:rsidRPr="00615EF6">
        <w:rPr>
          <w:rFonts w:ascii="Verdana" w:hAnsi="Verdana"/>
          <w:sz w:val="20"/>
          <w:szCs w:val="20"/>
        </w:rPr>
        <w:t xml:space="preserve"> products </w:t>
      </w:r>
      <w:r w:rsidR="006B66D1" w:rsidRPr="00615EF6">
        <w:rPr>
          <w:rFonts w:ascii="Verdana" w:hAnsi="Verdana"/>
          <w:sz w:val="20"/>
          <w:szCs w:val="20"/>
        </w:rPr>
        <w:t xml:space="preserve">required during </w:t>
      </w:r>
      <w:r w:rsidR="006E07C3" w:rsidRPr="00615EF6">
        <w:rPr>
          <w:rFonts w:ascii="Verdana" w:hAnsi="Verdana"/>
          <w:sz w:val="20"/>
          <w:szCs w:val="20"/>
        </w:rPr>
        <w:t xml:space="preserve">emergency </w:t>
      </w:r>
      <w:r w:rsidR="006B66D1" w:rsidRPr="00615EF6">
        <w:rPr>
          <w:rFonts w:ascii="Verdana" w:hAnsi="Verdana"/>
          <w:sz w:val="20"/>
          <w:szCs w:val="20"/>
        </w:rPr>
        <w:t xml:space="preserve">response </w:t>
      </w:r>
      <w:r w:rsidR="006E07C3" w:rsidRPr="00615EF6">
        <w:rPr>
          <w:rFonts w:ascii="Verdana" w:hAnsi="Verdana"/>
          <w:sz w:val="20"/>
          <w:szCs w:val="20"/>
        </w:rPr>
        <w:t>situations.</w:t>
      </w:r>
      <w:r w:rsidR="0082503D" w:rsidRPr="00615EF6">
        <w:rPr>
          <w:rFonts w:ascii="Verdana" w:hAnsi="Verdana"/>
          <w:sz w:val="20"/>
          <w:szCs w:val="20"/>
        </w:rPr>
        <w:t xml:space="preserve"> </w:t>
      </w:r>
    </w:p>
    <w:p w:rsidR="00C243E0" w:rsidRPr="00615EF6" w:rsidRDefault="00636A9C" w:rsidP="005C5103">
      <w:pPr>
        <w:spacing w:before="240" w:after="60"/>
        <w:jc w:val="both"/>
        <w:rPr>
          <w:rFonts w:ascii="Verdana" w:hAnsi="Verdana"/>
          <w:b/>
          <w:sz w:val="20"/>
          <w:szCs w:val="20"/>
        </w:rPr>
      </w:pPr>
      <w:r w:rsidRPr="00615EF6">
        <w:rPr>
          <w:rFonts w:ascii="Verdana" w:hAnsi="Verdana"/>
          <w:b/>
          <w:sz w:val="20"/>
          <w:szCs w:val="20"/>
        </w:rPr>
        <w:t>3.</w:t>
      </w:r>
      <w:r w:rsidR="00C364B9" w:rsidRPr="00615EF6">
        <w:rPr>
          <w:rFonts w:ascii="Verdana" w:hAnsi="Verdana"/>
          <w:b/>
          <w:sz w:val="20"/>
          <w:szCs w:val="20"/>
        </w:rPr>
        <w:t>5</w:t>
      </w:r>
      <w:r w:rsidRPr="00615EF6">
        <w:rPr>
          <w:rFonts w:ascii="Verdana" w:hAnsi="Verdana"/>
          <w:b/>
          <w:sz w:val="20"/>
          <w:szCs w:val="20"/>
        </w:rPr>
        <w:tab/>
      </w:r>
      <w:r w:rsidR="00C243E0" w:rsidRPr="00615EF6">
        <w:rPr>
          <w:rFonts w:ascii="Verdana" w:hAnsi="Verdana"/>
          <w:b/>
          <w:sz w:val="20"/>
          <w:szCs w:val="20"/>
        </w:rPr>
        <w:t>Access</w:t>
      </w:r>
    </w:p>
    <w:p w:rsidR="0010407F" w:rsidRPr="00615EF6" w:rsidRDefault="0031007F" w:rsidP="00750EDE">
      <w:pPr>
        <w:pStyle w:val="ListParagraph"/>
        <w:numPr>
          <w:ilvl w:val="0"/>
          <w:numId w:val="8"/>
        </w:numPr>
        <w:spacing w:before="240" w:after="120"/>
        <w:contextualSpacing w:val="0"/>
        <w:jc w:val="both"/>
        <w:rPr>
          <w:rFonts w:ascii="Verdana" w:hAnsi="Verdana"/>
          <w:sz w:val="20"/>
          <w:szCs w:val="20"/>
        </w:rPr>
      </w:pPr>
      <w:r w:rsidRPr="00615EF6">
        <w:rPr>
          <w:rFonts w:ascii="Verdana" w:hAnsi="Verdana"/>
          <w:sz w:val="20"/>
          <w:szCs w:val="20"/>
        </w:rPr>
        <w:t xml:space="preserve">The </w:t>
      </w:r>
      <w:r w:rsidR="004E217A" w:rsidRPr="00615EF6">
        <w:rPr>
          <w:rFonts w:ascii="Verdana" w:hAnsi="Verdana"/>
          <w:sz w:val="20"/>
          <w:szCs w:val="20"/>
        </w:rPr>
        <w:t xml:space="preserve">database may </w:t>
      </w:r>
      <w:r w:rsidRPr="00615EF6">
        <w:rPr>
          <w:rFonts w:ascii="Verdana" w:hAnsi="Verdana"/>
          <w:sz w:val="20"/>
          <w:szCs w:val="20"/>
        </w:rPr>
        <w:t xml:space="preserve">be made available to the </w:t>
      </w:r>
      <w:r w:rsidR="007D00CE" w:rsidRPr="00615EF6">
        <w:rPr>
          <w:rFonts w:ascii="Verdana" w:hAnsi="Verdana"/>
          <w:sz w:val="20"/>
          <w:szCs w:val="20"/>
        </w:rPr>
        <w:t>users</w:t>
      </w:r>
      <w:r w:rsidRPr="00615EF6">
        <w:rPr>
          <w:rFonts w:ascii="Verdana" w:hAnsi="Verdana"/>
          <w:sz w:val="20"/>
          <w:szCs w:val="20"/>
        </w:rPr>
        <w:t xml:space="preserve"> </w:t>
      </w:r>
      <w:r w:rsidR="004E217A" w:rsidRPr="00615EF6">
        <w:rPr>
          <w:rFonts w:ascii="Verdana" w:hAnsi="Verdana"/>
          <w:sz w:val="20"/>
          <w:szCs w:val="20"/>
        </w:rPr>
        <w:t xml:space="preserve">via </w:t>
      </w:r>
      <w:r w:rsidR="00750EDE" w:rsidRPr="00615EF6">
        <w:rPr>
          <w:rFonts w:ascii="Verdana" w:hAnsi="Verdana"/>
          <w:sz w:val="20"/>
          <w:szCs w:val="20"/>
        </w:rPr>
        <w:t xml:space="preserve">the SSN </w:t>
      </w:r>
      <w:r w:rsidR="00E1093F">
        <w:rPr>
          <w:rFonts w:ascii="Verdana" w:hAnsi="Verdana"/>
          <w:sz w:val="20"/>
          <w:szCs w:val="20"/>
        </w:rPr>
        <w:t xml:space="preserve">web </w:t>
      </w:r>
      <w:r w:rsidR="00750EDE" w:rsidRPr="00615EF6">
        <w:rPr>
          <w:rFonts w:ascii="Verdana" w:hAnsi="Verdana"/>
          <w:sz w:val="20"/>
          <w:szCs w:val="20"/>
        </w:rPr>
        <w:t>interface</w:t>
      </w:r>
      <w:r w:rsidR="004E217A" w:rsidRPr="00615EF6">
        <w:rPr>
          <w:rFonts w:ascii="Verdana" w:hAnsi="Verdana"/>
          <w:sz w:val="20"/>
          <w:szCs w:val="20"/>
        </w:rPr>
        <w:t xml:space="preserve">, </w:t>
      </w:r>
      <w:r w:rsidR="00750EDE" w:rsidRPr="00615EF6">
        <w:rPr>
          <w:rFonts w:ascii="Verdana" w:hAnsi="Verdana"/>
          <w:sz w:val="20"/>
          <w:szCs w:val="20"/>
        </w:rPr>
        <w:t>a system-to-system interface or both.</w:t>
      </w:r>
    </w:p>
    <w:p w:rsidR="00BC4914" w:rsidRPr="00615EF6" w:rsidRDefault="00750EDE" w:rsidP="006B66D1">
      <w:pPr>
        <w:pStyle w:val="ListParagraph"/>
        <w:numPr>
          <w:ilvl w:val="0"/>
          <w:numId w:val="8"/>
        </w:numPr>
        <w:spacing w:before="240" w:after="120"/>
        <w:ind w:left="357" w:hanging="357"/>
        <w:contextualSpacing w:val="0"/>
        <w:jc w:val="both"/>
        <w:rPr>
          <w:rFonts w:ascii="Verdana" w:hAnsi="Verdana"/>
          <w:sz w:val="20"/>
          <w:szCs w:val="20"/>
        </w:rPr>
      </w:pPr>
      <w:r w:rsidRPr="00615EF6">
        <w:rPr>
          <w:rFonts w:ascii="Verdana" w:hAnsi="Verdana"/>
          <w:sz w:val="20"/>
          <w:szCs w:val="20"/>
        </w:rPr>
        <w:t>It</w:t>
      </w:r>
      <w:r w:rsidR="006E07C3" w:rsidRPr="00615EF6">
        <w:rPr>
          <w:rFonts w:ascii="Verdana" w:hAnsi="Verdana"/>
          <w:sz w:val="20"/>
          <w:szCs w:val="20"/>
        </w:rPr>
        <w:t xml:space="preserve"> is important to establish </w:t>
      </w:r>
      <w:r w:rsidR="004E217A" w:rsidRPr="00615EF6">
        <w:rPr>
          <w:rFonts w:ascii="Verdana" w:hAnsi="Verdana"/>
          <w:sz w:val="20"/>
          <w:szCs w:val="20"/>
        </w:rPr>
        <w:t>an</w:t>
      </w:r>
      <w:r w:rsidR="0010407F" w:rsidRPr="00615EF6">
        <w:rPr>
          <w:rFonts w:ascii="Verdana" w:hAnsi="Verdana"/>
          <w:sz w:val="20"/>
          <w:szCs w:val="20"/>
        </w:rPr>
        <w:t xml:space="preserve"> access rights matrix </w:t>
      </w:r>
      <w:r w:rsidR="004E217A" w:rsidRPr="00615EF6">
        <w:rPr>
          <w:rFonts w:ascii="Verdana" w:hAnsi="Verdana"/>
          <w:sz w:val="20"/>
          <w:szCs w:val="20"/>
        </w:rPr>
        <w:t xml:space="preserve">which will include information on </w:t>
      </w:r>
      <w:r w:rsidRPr="00615EF6">
        <w:rPr>
          <w:rFonts w:ascii="Verdana" w:hAnsi="Verdana"/>
          <w:sz w:val="20"/>
          <w:szCs w:val="20"/>
        </w:rPr>
        <w:t>who shall manage the access rights</w:t>
      </w:r>
      <w:r w:rsidR="004E217A" w:rsidRPr="00615EF6">
        <w:rPr>
          <w:rFonts w:ascii="Verdana" w:hAnsi="Verdana"/>
          <w:sz w:val="20"/>
          <w:szCs w:val="20"/>
        </w:rPr>
        <w:t xml:space="preserve"> and </w:t>
      </w:r>
      <w:r w:rsidR="006E07C3" w:rsidRPr="00615EF6">
        <w:rPr>
          <w:rFonts w:ascii="Verdana" w:hAnsi="Verdana"/>
          <w:sz w:val="20"/>
          <w:szCs w:val="20"/>
        </w:rPr>
        <w:t>who may have access to the database</w:t>
      </w:r>
      <w:r w:rsidR="0010407F" w:rsidRPr="00615EF6">
        <w:rPr>
          <w:rFonts w:ascii="Verdana" w:hAnsi="Verdana"/>
          <w:sz w:val="20"/>
          <w:szCs w:val="20"/>
        </w:rPr>
        <w:t>.</w:t>
      </w:r>
    </w:p>
    <w:p w:rsidR="00C243E0" w:rsidRPr="00615EF6" w:rsidRDefault="00636A9C" w:rsidP="005C5103">
      <w:pPr>
        <w:spacing w:before="240" w:after="60"/>
        <w:jc w:val="both"/>
        <w:rPr>
          <w:rFonts w:ascii="Verdana" w:hAnsi="Verdana"/>
          <w:b/>
          <w:sz w:val="20"/>
          <w:szCs w:val="20"/>
        </w:rPr>
      </w:pPr>
      <w:r w:rsidRPr="00615EF6">
        <w:rPr>
          <w:rFonts w:ascii="Verdana" w:hAnsi="Verdana"/>
          <w:b/>
          <w:sz w:val="20"/>
          <w:szCs w:val="20"/>
        </w:rPr>
        <w:t>3.</w:t>
      </w:r>
      <w:r w:rsidR="00C364B9" w:rsidRPr="00615EF6">
        <w:rPr>
          <w:rFonts w:ascii="Verdana" w:hAnsi="Verdana"/>
          <w:b/>
          <w:sz w:val="20"/>
          <w:szCs w:val="20"/>
        </w:rPr>
        <w:t>6</w:t>
      </w:r>
      <w:r w:rsidRPr="00615EF6">
        <w:rPr>
          <w:rFonts w:ascii="Verdana" w:hAnsi="Verdana"/>
          <w:b/>
          <w:sz w:val="20"/>
          <w:szCs w:val="20"/>
        </w:rPr>
        <w:tab/>
      </w:r>
      <w:r w:rsidR="00C364B9" w:rsidRPr="00615EF6">
        <w:rPr>
          <w:rFonts w:ascii="Verdana" w:hAnsi="Verdana"/>
          <w:b/>
          <w:sz w:val="20"/>
          <w:szCs w:val="20"/>
        </w:rPr>
        <w:t>Installation, upgrade and m</w:t>
      </w:r>
      <w:r w:rsidR="00C243E0" w:rsidRPr="00615EF6">
        <w:rPr>
          <w:rFonts w:ascii="Verdana" w:hAnsi="Verdana"/>
          <w:b/>
          <w:sz w:val="20"/>
          <w:szCs w:val="20"/>
        </w:rPr>
        <w:t>aintenance</w:t>
      </w:r>
      <w:r w:rsidR="0010407F" w:rsidRPr="00615EF6">
        <w:rPr>
          <w:rFonts w:ascii="Verdana" w:hAnsi="Verdana"/>
          <w:b/>
          <w:sz w:val="20"/>
          <w:szCs w:val="20"/>
        </w:rPr>
        <w:t xml:space="preserve"> issues</w:t>
      </w:r>
      <w:r w:rsidR="00C243E0" w:rsidRPr="00615EF6">
        <w:rPr>
          <w:rFonts w:ascii="Verdana" w:hAnsi="Verdana"/>
          <w:b/>
          <w:sz w:val="20"/>
          <w:szCs w:val="20"/>
        </w:rPr>
        <w:t xml:space="preserve"> </w:t>
      </w:r>
    </w:p>
    <w:p w:rsidR="0031007F" w:rsidRPr="00615EF6" w:rsidRDefault="0031007F" w:rsidP="004E217A">
      <w:pPr>
        <w:pStyle w:val="ListParagraph"/>
        <w:numPr>
          <w:ilvl w:val="0"/>
          <w:numId w:val="10"/>
        </w:numPr>
        <w:spacing w:before="120"/>
        <w:contextualSpacing w:val="0"/>
        <w:jc w:val="both"/>
        <w:rPr>
          <w:rFonts w:ascii="Verdana" w:hAnsi="Verdana"/>
          <w:sz w:val="20"/>
          <w:szCs w:val="20"/>
        </w:rPr>
      </w:pPr>
      <w:r w:rsidRPr="00615EF6">
        <w:rPr>
          <w:rFonts w:ascii="Verdana" w:hAnsi="Verdana"/>
          <w:sz w:val="20"/>
          <w:szCs w:val="20"/>
        </w:rPr>
        <w:t xml:space="preserve">The </w:t>
      </w:r>
      <w:r w:rsidR="004E217A" w:rsidRPr="00615EF6">
        <w:rPr>
          <w:rFonts w:ascii="Verdana" w:hAnsi="Verdana"/>
          <w:sz w:val="20"/>
          <w:szCs w:val="20"/>
        </w:rPr>
        <w:t>HAZMAT reference database</w:t>
      </w:r>
      <w:r w:rsidRPr="00615EF6">
        <w:rPr>
          <w:rFonts w:ascii="Verdana" w:hAnsi="Verdana"/>
          <w:sz w:val="20"/>
          <w:szCs w:val="20"/>
        </w:rPr>
        <w:t xml:space="preserve"> </w:t>
      </w:r>
      <w:r w:rsidR="00714DFD">
        <w:rPr>
          <w:rFonts w:ascii="Verdana" w:hAnsi="Verdana"/>
          <w:sz w:val="20"/>
          <w:szCs w:val="20"/>
        </w:rPr>
        <w:t>will</w:t>
      </w:r>
      <w:r w:rsidR="00714DFD" w:rsidRPr="00615EF6">
        <w:rPr>
          <w:rFonts w:ascii="Verdana" w:hAnsi="Verdana"/>
          <w:sz w:val="20"/>
          <w:szCs w:val="20"/>
        </w:rPr>
        <w:t xml:space="preserve"> </w:t>
      </w:r>
      <w:r w:rsidRPr="00615EF6">
        <w:rPr>
          <w:rFonts w:ascii="Verdana" w:hAnsi="Verdana"/>
          <w:sz w:val="20"/>
          <w:szCs w:val="20"/>
        </w:rPr>
        <w:t>be</w:t>
      </w:r>
      <w:r w:rsidR="004E217A" w:rsidRPr="00615EF6">
        <w:rPr>
          <w:rFonts w:ascii="Verdana" w:hAnsi="Verdana"/>
          <w:sz w:val="20"/>
          <w:szCs w:val="20"/>
        </w:rPr>
        <w:t xml:space="preserve"> </w:t>
      </w:r>
      <w:r w:rsidRPr="00615EF6">
        <w:rPr>
          <w:rFonts w:ascii="Verdana" w:hAnsi="Verdana"/>
          <w:sz w:val="20"/>
          <w:szCs w:val="20"/>
        </w:rPr>
        <w:t xml:space="preserve">hosted </w:t>
      </w:r>
      <w:r w:rsidR="004E217A" w:rsidRPr="00615EF6">
        <w:rPr>
          <w:rFonts w:ascii="Verdana" w:hAnsi="Verdana"/>
          <w:sz w:val="20"/>
          <w:szCs w:val="20"/>
        </w:rPr>
        <w:t xml:space="preserve">at central level. </w:t>
      </w:r>
      <w:r w:rsidRPr="00615EF6">
        <w:rPr>
          <w:rFonts w:ascii="Verdana" w:hAnsi="Verdana"/>
          <w:sz w:val="20"/>
          <w:szCs w:val="20"/>
        </w:rPr>
        <w:t xml:space="preserve">This will have the advantage that </w:t>
      </w:r>
      <w:r w:rsidR="007D00CE" w:rsidRPr="00615EF6">
        <w:rPr>
          <w:rFonts w:ascii="Verdana" w:hAnsi="Verdana"/>
          <w:sz w:val="20"/>
          <w:szCs w:val="20"/>
        </w:rPr>
        <w:t>Member States</w:t>
      </w:r>
      <w:r w:rsidRPr="00615EF6">
        <w:rPr>
          <w:rFonts w:ascii="Verdana" w:hAnsi="Verdana"/>
          <w:sz w:val="20"/>
          <w:szCs w:val="20"/>
        </w:rPr>
        <w:t xml:space="preserve"> do not </w:t>
      </w:r>
      <w:r w:rsidR="007D00CE" w:rsidRPr="00615EF6">
        <w:rPr>
          <w:rFonts w:ascii="Verdana" w:hAnsi="Verdana"/>
          <w:sz w:val="20"/>
          <w:szCs w:val="20"/>
        </w:rPr>
        <w:t>have</w:t>
      </w:r>
      <w:r w:rsidRPr="00615EF6">
        <w:rPr>
          <w:rFonts w:ascii="Verdana" w:hAnsi="Verdana"/>
          <w:sz w:val="20"/>
          <w:szCs w:val="20"/>
        </w:rPr>
        <w:t xml:space="preserve"> to invest in their own hosting environment and will have easy access to updated HAZMAT information.</w:t>
      </w:r>
      <w:r w:rsidR="00B066B3" w:rsidRPr="00615EF6">
        <w:rPr>
          <w:rFonts w:ascii="Verdana" w:hAnsi="Verdana"/>
          <w:sz w:val="20"/>
          <w:szCs w:val="20"/>
        </w:rPr>
        <w:t xml:space="preserve"> However, a mechanism has to be developed to make the database </w:t>
      </w:r>
      <w:r w:rsidR="00615EF6" w:rsidRPr="00615EF6">
        <w:rPr>
          <w:rFonts w:ascii="Verdana" w:hAnsi="Verdana"/>
          <w:sz w:val="20"/>
          <w:szCs w:val="20"/>
        </w:rPr>
        <w:t xml:space="preserve">information </w:t>
      </w:r>
      <w:r w:rsidR="00B066B3" w:rsidRPr="00615EF6">
        <w:rPr>
          <w:rFonts w:ascii="Verdana" w:hAnsi="Verdana"/>
          <w:sz w:val="20"/>
          <w:szCs w:val="20"/>
        </w:rPr>
        <w:t>available to the reporting part</w:t>
      </w:r>
      <w:r w:rsidR="00615EF6" w:rsidRPr="00615EF6">
        <w:rPr>
          <w:rFonts w:ascii="Verdana" w:hAnsi="Verdana"/>
          <w:sz w:val="20"/>
          <w:szCs w:val="20"/>
        </w:rPr>
        <w:t>y</w:t>
      </w:r>
      <w:r w:rsidR="00B066B3" w:rsidRPr="00615EF6">
        <w:rPr>
          <w:rFonts w:ascii="Verdana" w:hAnsi="Verdana"/>
          <w:sz w:val="20"/>
          <w:szCs w:val="20"/>
        </w:rPr>
        <w:t>.</w:t>
      </w:r>
    </w:p>
    <w:p w:rsidR="004E217A" w:rsidRPr="00615EF6" w:rsidRDefault="004E217A" w:rsidP="004E217A">
      <w:pPr>
        <w:pStyle w:val="ListParagraph"/>
        <w:numPr>
          <w:ilvl w:val="0"/>
          <w:numId w:val="10"/>
        </w:numPr>
        <w:spacing w:before="120"/>
        <w:contextualSpacing w:val="0"/>
        <w:jc w:val="both"/>
        <w:rPr>
          <w:rFonts w:ascii="Verdana" w:hAnsi="Verdana"/>
          <w:sz w:val="20"/>
          <w:szCs w:val="20"/>
        </w:rPr>
      </w:pPr>
      <w:r w:rsidRPr="00615EF6">
        <w:rPr>
          <w:rFonts w:ascii="Verdana" w:hAnsi="Verdana"/>
          <w:sz w:val="20"/>
          <w:szCs w:val="20"/>
        </w:rPr>
        <w:lastRenderedPageBreak/>
        <w:t>A</w:t>
      </w:r>
      <w:r w:rsidR="0031007F" w:rsidRPr="00615EF6">
        <w:rPr>
          <w:rFonts w:ascii="Verdana" w:hAnsi="Verdana"/>
          <w:sz w:val="20"/>
          <w:szCs w:val="20"/>
        </w:rPr>
        <w:t xml:space="preserve">lternatively, Member States may establish a </w:t>
      </w:r>
      <w:r w:rsidRPr="00615EF6">
        <w:rPr>
          <w:rFonts w:ascii="Verdana" w:hAnsi="Verdana"/>
          <w:sz w:val="20"/>
          <w:szCs w:val="20"/>
        </w:rPr>
        <w:t xml:space="preserve">national </w:t>
      </w:r>
      <w:r w:rsidR="0031007F" w:rsidRPr="00615EF6">
        <w:rPr>
          <w:rFonts w:ascii="Verdana" w:hAnsi="Verdana"/>
          <w:sz w:val="20"/>
          <w:szCs w:val="20"/>
        </w:rPr>
        <w:t>system for hosting a copy of the database</w:t>
      </w:r>
      <w:r w:rsidR="007D00CE" w:rsidRPr="00615EF6">
        <w:rPr>
          <w:rFonts w:ascii="Verdana" w:hAnsi="Verdana"/>
          <w:sz w:val="20"/>
          <w:szCs w:val="20"/>
        </w:rPr>
        <w:t xml:space="preserve"> which will need to be updated every time that the central database is updated</w:t>
      </w:r>
      <w:r w:rsidRPr="00615EF6">
        <w:rPr>
          <w:rFonts w:ascii="Verdana" w:hAnsi="Verdana"/>
          <w:sz w:val="20"/>
          <w:szCs w:val="20"/>
        </w:rPr>
        <w:t xml:space="preserve">.  </w:t>
      </w:r>
      <w:r w:rsidR="00862B22">
        <w:rPr>
          <w:rFonts w:ascii="Verdana" w:hAnsi="Verdana"/>
          <w:sz w:val="20"/>
          <w:szCs w:val="20"/>
        </w:rPr>
        <w:t xml:space="preserve">A dedicated mechanism </w:t>
      </w:r>
      <w:r w:rsidR="00714DFD">
        <w:rPr>
          <w:rFonts w:ascii="Verdana" w:hAnsi="Verdana"/>
          <w:sz w:val="20"/>
          <w:szCs w:val="20"/>
        </w:rPr>
        <w:t xml:space="preserve">between </w:t>
      </w:r>
      <w:r w:rsidR="00A879AF">
        <w:rPr>
          <w:rFonts w:ascii="Verdana" w:hAnsi="Verdana"/>
          <w:sz w:val="20"/>
          <w:szCs w:val="20"/>
        </w:rPr>
        <w:t xml:space="preserve">the </w:t>
      </w:r>
      <w:r w:rsidR="00714DFD">
        <w:rPr>
          <w:rFonts w:ascii="Verdana" w:hAnsi="Verdana"/>
          <w:sz w:val="20"/>
          <w:szCs w:val="20"/>
        </w:rPr>
        <w:t xml:space="preserve">central and national level </w:t>
      </w:r>
      <w:r w:rsidR="00862B22">
        <w:rPr>
          <w:rFonts w:ascii="Verdana" w:hAnsi="Verdana"/>
          <w:sz w:val="20"/>
          <w:szCs w:val="20"/>
        </w:rPr>
        <w:t xml:space="preserve">will have to be developed </w:t>
      </w:r>
      <w:r w:rsidR="00714DFD">
        <w:rPr>
          <w:rFonts w:ascii="Verdana" w:hAnsi="Verdana"/>
          <w:sz w:val="20"/>
          <w:szCs w:val="20"/>
        </w:rPr>
        <w:t>for this purpose</w:t>
      </w:r>
      <w:r w:rsidR="00862B22">
        <w:rPr>
          <w:rFonts w:ascii="Verdana" w:hAnsi="Verdana"/>
          <w:sz w:val="20"/>
          <w:szCs w:val="20"/>
        </w:rPr>
        <w:t>.</w:t>
      </w:r>
    </w:p>
    <w:p w:rsidR="006E07C3" w:rsidRDefault="006E07C3" w:rsidP="00ED7BA8">
      <w:pPr>
        <w:pStyle w:val="ListParagraph"/>
        <w:numPr>
          <w:ilvl w:val="0"/>
          <w:numId w:val="10"/>
        </w:numPr>
        <w:spacing w:before="120"/>
        <w:ind w:left="357" w:hanging="357"/>
        <w:contextualSpacing w:val="0"/>
        <w:jc w:val="both"/>
        <w:rPr>
          <w:rFonts w:ascii="Verdana" w:hAnsi="Verdana"/>
          <w:sz w:val="20"/>
          <w:szCs w:val="20"/>
        </w:rPr>
      </w:pPr>
      <w:r w:rsidRPr="00615EF6">
        <w:rPr>
          <w:rFonts w:ascii="Verdana" w:hAnsi="Verdana"/>
          <w:sz w:val="20"/>
          <w:szCs w:val="20"/>
        </w:rPr>
        <w:t xml:space="preserve">The database would have to be updated as soon as there are changes to the relevant IMO </w:t>
      </w:r>
      <w:r w:rsidR="00B93122" w:rsidRPr="00615EF6">
        <w:rPr>
          <w:rFonts w:ascii="Verdana" w:hAnsi="Verdana"/>
          <w:sz w:val="20"/>
          <w:szCs w:val="20"/>
        </w:rPr>
        <w:t>Codes and Conventions</w:t>
      </w:r>
      <w:r w:rsidRPr="00615EF6">
        <w:rPr>
          <w:rFonts w:ascii="Verdana" w:hAnsi="Verdana"/>
          <w:sz w:val="20"/>
          <w:szCs w:val="20"/>
        </w:rPr>
        <w:t>. Not keeping the database updated may have safety and legal implications, particularly when</w:t>
      </w:r>
      <w:r w:rsidRPr="0010407F">
        <w:rPr>
          <w:rFonts w:ascii="Verdana" w:hAnsi="Verdana"/>
          <w:sz w:val="20"/>
          <w:szCs w:val="20"/>
        </w:rPr>
        <w:t xml:space="preserve"> it is used by authorities for verification purposes and during incident response situations.</w:t>
      </w:r>
    </w:p>
    <w:p w:rsidR="004E217A" w:rsidRDefault="004E217A" w:rsidP="004E217A">
      <w:pPr>
        <w:pStyle w:val="ListParagraph"/>
        <w:numPr>
          <w:ilvl w:val="0"/>
          <w:numId w:val="10"/>
        </w:numPr>
        <w:spacing w:before="120"/>
        <w:contextualSpacing w:val="0"/>
        <w:jc w:val="both"/>
        <w:rPr>
          <w:rFonts w:ascii="Verdana" w:hAnsi="Verdana"/>
          <w:sz w:val="20"/>
          <w:szCs w:val="20"/>
        </w:rPr>
      </w:pPr>
      <w:r w:rsidRPr="004E217A">
        <w:rPr>
          <w:rFonts w:ascii="Verdana" w:hAnsi="Verdana"/>
          <w:sz w:val="20"/>
          <w:szCs w:val="20"/>
        </w:rPr>
        <w:t xml:space="preserve">The options that </w:t>
      </w:r>
      <w:r w:rsidR="00A879AF">
        <w:rPr>
          <w:rFonts w:ascii="Verdana" w:hAnsi="Verdana"/>
          <w:sz w:val="20"/>
          <w:szCs w:val="20"/>
        </w:rPr>
        <w:t>are</w:t>
      </w:r>
      <w:r w:rsidRPr="004E217A">
        <w:rPr>
          <w:rFonts w:ascii="Verdana" w:hAnsi="Verdana"/>
          <w:sz w:val="20"/>
          <w:szCs w:val="20"/>
        </w:rPr>
        <w:t xml:space="preserve"> available to ensure effective maintenance of the </w:t>
      </w:r>
      <w:r w:rsidR="007D00CE">
        <w:rPr>
          <w:rFonts w:ascii="Verdana" w:hAnsi="Verdana"/>
          <w:sz w:val="20"/>
          <w:szCs w:val="20"/>
        </w:rPr>
        <w:t xml:space="preserve">central and, if established, national </w:t>
      </w:r>
      <w:r w:rsidRPr="004E217A">
        <w:rPr>
          <w:rFonts w:ascii="Verdana" w:hAnsi="Verdana"/>
          <w:sz w:val="20"/>
          <w:szCs w:val="20"/>
        </w:rPr>
        <w:t>database</w:t>
      </w:r>
      <w:r w:rsidR="00A879AF">
        <w:rPr>
          <w:rFonts w:ascii="Verdana" w:hAnsi="Verdana"/>
          <w:sz w:val="20"/>
          <w:szCs w:val="20"/>
        </w:rPr>
        <w:t xml:space="preserve"> have to be assessed</w:t>
      </w:r>
      <w:r w:rsidRPr="004E217A">
        <w:rPr>
          <w:rFonts w:ascii="Verdana" w:hAnsi="Verdana"/>
          <w:sz w:val="20"/>
          <w:szCs w:val="20"/>
        </w:rPr>
        <w:t>.</w:t>
      </w:r>
    </w:p>
    <w:p w:rsidR="00750EDE" w:rsidRDefault="007D00CE" w:rsidP="00ED7BA8">
      <w:pPr>
        <w:pStyle w:val="ListParagraph"/>
        <w:numPr>
          <w:ilvl w:val="0"/>
          <w:numId w:val="10"/>
        </w:numPr>
        <w:spacing w:before="120"/>
        <w:ind w:left="357" w:hanging="357"/>
        <w:contextualSpacing w:val="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Other issues which need to be </w:t>
      </w:r>
      <w:r w:rsidR="00A879AF">
        <w:rPr>
          <w:rFonts w:ascii="Verdana" w:hAnsi="Verdana"/>
          <w:sz w:val="20"/>
          <w:szCs w:val="20"/>
        </w:rPr>
        <w:t>considered</w:t>
      </w:r>
      <w:r>
        <w:rPr>
          <w:rFonts w:ascii="Verdana" w:hAnsi="Verdana"/>
          <w:sz w:val="20"/>
          <w:szCs w:val="20"/>
        </w:rPr>
        <w:t xml:space="preserve"> include performance standards, availability requirements and system security.</w:t>
      </w:r>
    </w:p>
    <w:p w:rsidR="00D62F12" w:rsidRPr="00D62F12" w:rsidRDefault="00D62F12" w:rsidP="005C5103">
      <w:pPr>
        <w:spacing w:before="240" w:after="60"/>
        <w:jc w:val="both"/>
        <w:rPr>
          <w:rFonts w:ascii="Verdana" w:hAnsi="Verdana"/>
          <w:b/>
          <w:sz w:val="20"/>
          <w:szCs w:val="20"/>
        </w:rPr>
      </w:pPr>
      <w:r w:rsidRPr="00D62F12">
        <w:rPr>
          <w:rFonts w:ascii="Verdana" w:hAnsi="Verdana"/>
          <w:b/>
          <w:sz w:val="20"/>
          <w:szCs w:val="20"/>
        </w:rPr>
        <w:t xml:space="preserve">4. </w:t>
      </w:r>
      <w:r w:rsidR="00177342">
        <w:rPr>
          <w:rFonts w:ascii="Verdana" w:hAnsi="Verdana"/>
          <w:b/>
          <w:sz w:val="20"/>
          <w:szCs w:val="20"/>
        </w:rPr>
        <w:tab/>
      </w:r>
      <w:r w:rsidR="00DA3B65">
        <w:rPr>
          <w:rFonts w:ascii="Verdana" w:hAnsi="Verdana"/>
          <w:b/>
          <w:sz w:val="20"/>
          <w:szCs w:val="20"/>
        </w:rPr>
        <w:t>Action requested</w:t>
      </w:r>
    </w:p>
    <w:p w:rsidR="00D62F12" w:rsidRPr="00D62F12" w:rsidRDefault="00D62F12" w:rsidP="00D62F12">
      <w:pPr>
        <w:jc w:val="both"/>
        <w:rPr>
          <w:rFonts w:ascii="Verdana" w:hAnsi="Verdana"/>
          <w:sz w:val="20"/>
          <w:szCs w:val="20"/>
        </w:rPr>
      </w:pPr>
      <w:r w:rsidRPr="00D62F12">
        <w:rPr>
          <w:rFonts w:ascii="Verdana" w:hAnsi="Verdana"/>
          <w:sz w:val="20"/>
          <w:szCs w:val="20"/>
        </w:rPr>
        <w:t xml:space="preserve">The members of the </w:t>
      </w:r>
      <w:r w:rsidR="009708C0">
        <w:rPr>
          <w:rFonts w:ascii="Verdana" w:hAnsi="Verdana"/>
          <w:sz w:val="20"/>
          <w:szCs w:val="20"/>
        </w:rPr>
        <w:t>HAZMAT</w:t>
      </w:r>
      <w:r w:rsidRPr="00D62F12">
        <w:rPr>
          <w:rFonts w:ascii="Verdana" w:hAnsi="Verdana"/>
          <w:sz w:val="20"/>
          <w:szCs w:val="20"/>
        </w:rPr>
        <w:t xml:space="preserve"> Working Group are invited to provide their comments to the propos</w:t>
      </w:r>
      <w:r w:rsidR="00A879AF">
        <w:rPr>
          <w:rFonts w:ascii="Verdana" w:hAnsi="Verdana"/>
          <w:sz w:val="20"/>
          <w:szCs w:val="20"/>
        </w:rPr>
        <w:t>ed r</w:t>
      </w:r>
      <w:r w:rsidR="00F66A96">
        <w:rPr>
          <w:rFonts w:ascii="Verdana" w:hAnsi="Verdana"/>
          <w:sz w:val="20"/>
          <w:szCs w:val="20"/>
        </w:rPr>
        <w:t>equirements</w:t>
      </w:r>
      <w:r>
        <w:rPr>
          <w:rFonts w:ascii="Verdana" w:hAnsi="Verdana"/>
          <w:sz w:val="20"/>
          <w:szCs w:val="20"/>
        </w:rPr>
        <w:t xml:space="preserve"> of the </w:t>
      </w:r>
      <w:r w:rsidR="009708C0">
        <w:rPr>
          <w:rFonts w:ascii="Verdana" w:hAnsi="Verdana"/>
          <w:sz w:val="20"/>
          <w:szCs w:val="20"/>
        </w:rPr>
        <w:t>HAZMAT</w:t>
      </w:r>
      <w:r>
        <w:rPr>
          <w:rFonts w:ascii="Verdana" w:hAnsi="Verdana"/>
          <w:sz w:val="20"/>
          <w:szCs w:val="20"/>
        </w:rPr>
        <w:t xml:space="preserve"> Reference Database</w:t>
      </w:r>
      <w:r w:rsidR="00DA3B65">
        <w:rPr>
          <w:rFonts w:ascii="Verdana" w:hAnsi="Verdana"/>
          <w:sz w:val="20"/>
          <w:szCs w:val="20"/>
        </w:rPr>
        <w:t>.</w:t>
      </w:r>
    </w:p>
    <w:sectPr w:rsidR="00D62F12" w:rsidRPr="00D62F12" w:rsidSect="00DC64D2">
      <w:footerReference w:type="default" r:id="rId11"/>
      <w:headerReference w:type="first" r:id="rId12"/>
      <w:footerReference w:type="first" r:id="rId13"/>
      <w:pgSz w:w="11906" w:h="16838"/>
      <w:pgMar w:top="1440" w:right="1440" w:bottom="1440" w:left="144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C5B3E" w:rsidRDefault="007C5B3E" w:rsidP="00636A9C">
      <w:pPr>
        <w:spacing w:after="0" w:line="240" w:lineRule="auto"/>
      </w:pPr>
      <w:r>
        <w:separator/>
      </w:r>
    </w:p>
  </w:endnote>
  <w:endnote w:type="continuationSeparator" w:id="0">
    <w:p w:rsidR="007C5B3E" w:rsidRDefault="007C5B3E" w:rsidP="00636A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90FEF" w:rsidRPr="00790FEF" w:rsidRDefault="00790FEF" w:rsidP="00790FEF">
    <w:pPr>
      <w:pStyle w:val="Footer"/>
      <w:pBdr>
        <w:top w:val="single" w:sz="4" w:space="1" w:color="0094DA"/>
      </w:pBdr>
      <w:ind w:left="-369" w:right="-369"/>
      <w:jc w:val="center"/>
      <w:rPr>
        <w:rFonts w:ascii="Verdana" w:eastAsia="Times New Roman" w:hAnsi="Verdana" w:cs="Times New Roman"/>
        <w:sz w:val="20"/>
        <w:szCs w:val="20"/>
        <w:lang w:eastAsia="fr-BE"/>
      </w:rPr>
    </w:pPr>
  </w:p>
  <w:p w:rsidR="00E91E31" w:rsidRPr="00E91E31" w:rsidRDefault="00E91E31" w:rsidP="00E91E31">
    <w:pPr>
      <w:suppressAutoHyphens/>
      <w:spacing w:after="0" w:line="240" w:lineRule="auto"/>
      <w:ind w:left="-567" w:right="-524"/>
      <w:jc w:val="center"/>
      <w:rPr>
        <w:rFonts w:ascii="Arial" w:eastAsia="Times New Roman" w:hAnsi="Arial" w:cs="Arial"/>
        <w:noProof/>
        <w:sz w:val="16"/>
        <w:szCs w:val="16"/>
        <w:lang w:eastAsia="ar-SA"/>
      </w:rPr>
    </w:pPr>
    <w:r w:rsidRPr="00E91E31">
      <w:rPr>
        <w:rFonts w:ascii="Arial" w:eastAsia="Times New Roman" w:hAnsi="Arial" w:cs="Arial"/>
        <w:noProof/>
        <w:sz w:val="16"/>
        <w:szCs w:val="16"/>
        <w:lang w:eastAsia="ar-SA"/>
      </w:rPr>
      <w:t xml:space="preserve">Page </w:t>
    </w:r>
    <w:r w:rsidRPr="00E91E31">
      <w:rPr>
        <w:rFonts w:ascii="Arial" w:eastAsia="Times New Roman" w:hAnsi="Arial" w:cs="Arial"/>
        <w:noProof/>
        <w:sz w:val="16"/>
        <w:szCs w:val="16"/>
        <w:lang w:eastAsia="ar-SA"/>
      </w:rPr>
      <w:fldChar w:fldCharType="begin"/>
    </w:r>
    <w:r w:rsidRPr="00E91E31">
      <w:rPr>
        <w:rFonts w:ascii="Arial" w:eastAsia="Times New Roman" w:hAnsi="Arial" w:cs="Arial"/>
        <w:noProof/>
        <w:sz w:val="16"/>
        <w:szCs w:val="16"/>
        <w:lang w:eastAsia="ar-SA"/>
      </w:rPr>
      <w:instrText xml:space="preserve"> PAGE  \* Arabic  \* MERGEFORMAT </w:instrText>
    </w:r>
    <w:r w:rsidRPr="00E91E31">
      <w:rPr>
        <w:rFonts w:ascii="Arial" w:eastAsia="Times New Roman" w:hAnsi="Arial" w:cs="Arial"/>
        <w:noProof/>
        <w:sz w:val="16"/>
        <w:szCs w:val="16"/>
        <w:lang w:eastAsia="ar-SA"/>
      </w:rPr>
      <w:fldChar w:fldCharType="separate"/>
    </w:r>
    <w:r w:rsidR="00885CFC">
      <w:rPr>
        <w:rFonts w:ascii="Arial" w:eastAsia="Times New Roman" w:hAnsi="Arial" w:cs="Arial"/>
        <w:noProof/>
        <w:sz w:val="16"/>
        <w:szCs w:val="16"/>
        <w:lang w:eastAsia="ar-SA"/>
      </w:rPr>
      <w:t>4</w:t>
    </w:r>
    <w:r w:rsidRPr="00E91E31">
      <w:rPr>
        <w:rFonts w:ascii="Arial" w:eastAsia="Times New Roman" w:hAnsi="Arial" w:cs="Arial"/>
        <w:noProof/>
        <w:sz w:val="16"/>
        <w:szCs w:val="16"/>
        <w:lang w:eastAsia="ar-SA"/>
      </w:rPr>
      <w:fldChar w:fldCharType="end"/>
    </w:r>
    <w:r w:rsidRPr="00E91E31">
      <w:rPr>
        <w:rFonts w:ascii="Arial" w:eastAsia="Times New Roman" w:hAnsi="Arial" w:cs="Arial"/>
        <w:noProof/>
        <w:sz w:val="16"/>
        <w:szCs w:val="16"/>
        <w:lang w:eastAsia="ar-SA"/>
      </w:rPr>
      <w:t xml:space="preserve"> of </w:t>
    </w:r>
    <w:r w:rsidRPr="00E91E31">
      <w:rPr>
        <w:rFonts w:ascii="Arial" w:eastAsia="Times New Roman" w:hAnsi="Arial" w:cs="Arial"/>
        <w:noProof/>
        <w:sz w:val="16"/>
        <w:szCs w:val="16"/>
        <w:lang w:eastAsia="ar-SA"/>
      </w:rPr>
      <w:fldChar w:fldCharType="begin"/>
    </w:r>
    <w:r w:rsidRPr="00E91E31">
      <w:rPr>
        <w:rFonts w:ascii="Arial" w:eastAsia="Times New Roman" w:hAnsi="Arial" w:cs="Arial"/>
        <w:noProof/>
        <w:sz w:val="16"/>
        <w:szCs w:val="16"/>
        <w:lang w:eastAsia="ar-SA"/>
      </w:rPr>
      <w:instrText xml:space="preserve"> NUMPAGES  \* Arabic  \* MERGEFORMAT </w:instrText>
    </w:r>
    <w:r w:rsidRPr="00E91E31">
      <w:rPr>
        <w:rFonts w:ascii="Arial" w:eastAsia="Times New Roman" w:hAnsi="Arial" w:cs="Arial"/>
        <w:noProof/>
        <w:sz w:val="16"/>
        <w:szCs w:val="16"/>
        <w:lang w:eastAsia="ar-SA"/>
      </w:rPr>
      <w:fldChar w:fldCharType="separate"/>
    </w:r>
    <w:r w:rsidR="00885CFC">
      <w:rPr>
        <w:rFonts w:ascii="Arial" w:eastAsia="Times New Roman" w:hAnsi="Arial" w:cs="Arial"/>
        <w:noProof/>
        <w:sz w:val="16"/>
        <w:szCs w:val="16"/>
        <w:lang w:eastAsia="ar-SA"/>
      </w:rPr>
      <w:t>4</w:t>
    </w:r>
    <w:r w:rsidRPr="00E91E31">
      <w:rPr>
        <w:rFonts w:ascii="Arial" w:eastAsia="Times New Roman" w:hAnsi="Arial" w:cs="Arial"/>
        <w:noProof/>
        <w:sz w:val="16"/>
        <w:szCs w:val="16"/>
        <w:lang w:eastAsia="ar-SA"/>
      </w:rPr>
      <w:fldChar w:fldCharType="end"/>
    </w:r>
  </w:p>
  <w:p w:rsidR="00E91E31" w:rsidRPr="00E91E31" w:rsidRDefault="00E91E31" w:rsidP="00E91E31">
    <w:pPr>
      <w:suppressAutoHyphens/>
      <w:spacing w:after="0" w:line="240" w:lineRule="auto"/>
      <w:ind w:left="-567" w:right="-524"/>
      <w:jc w:val="center"/>
      <w:rPr>
        <w:rFonts w:ascii="Verdana" w:eastAsia="Times New Roman" w:hAnsi="Verdana" w:cs="Verdana"/>
        <w:noProof/>
        <w:sz w:val="16"/>
        <w:szCs w:val="16"/>
        <w:lang w:eastAsia="ar-SA"/>
      </w:rPr>
    </w:pPr>
    <w:r w:rsidRPr="00E91E31">
      <w:rPr>
        <w:rFonts w:ascii="Verdana" w:eastAsia="Times New Roman" w:hAnsi="Verdana" w:cs="Verdana"/>
        <w:noProof/>
        <w:sz w:val="16"/>
        <w:szCs w:val="16"/>
        <w:lang w:eastAsia="ar-SA"/>
      </w:rPr>
      <w:t>European Maritime Safety Agency (EMSA)</w:t>
    </w:r>
  </w:p>
  <w:p w:rsidR="00E91E31" w:rsidRPr="00E91E31" w:rsidRDefault="00E91E31" w:rsidP="00E91E31">
    <w:pPr>
      <w:suppressAutoHyphens/>
      <w:spacing w:after="0" w:line="240" w:lineRule="auto"/>
      <w:ind w:left="-567" w:right="-524"/>
      <w:jc w:val="center"/>
      <w:rPr>
        <w:rFonts w:ascii="Verdana" w:eastAsia="Times New Roman" w:hAnsi="Verdana" w:cs="Verdana"/>
        <w:noProof/>
        <w:sz w:val="16"/>
        <w:szCs w:val="16"/>
        <w:lang w:val="pt-PT" w:eastAsia="ar-SA"/>
      </w:rPr>
    </w:pPr>
    <w:r w:rsidRPr="00E91E31">
      <w:rPr>
        <w:rFonts w:ascii="Arial" w:eastAsia="Times New Roman" w:hAnsi="Arial" w:cs="Times New Roman"/>
        <w:sz w:val="16"/>
        <w:szCs w:val="20"/>
        <w:lang w:val="pt-PT" w:eastAsia="ar-SA"/>
      </w:rPr>
      <w:t xml:space="preserve">Cais Do Sodré 1249-206 </w:t>
    </w:r>
    <w:r w:rsidRPr="00E91E31">
      <w:rPr>
        <w:rFonts w:ascii="Verdana" w:eastAsia="Times New Roman" w:hAnsi="Verdana" w:cs="Verdana"/>
        <w:noProof/>
        <w:sz w:val="16"/>
        <w:szCs w:val="16"/>
        <w:lang w:val="pt-PT" w:eastAsia="ar-SA"/>
      </w:rPr>
      <w:t>Lisbon, Portugal</w:t>
    </w:r>
  </w:p>
  <w:p w:rsidR="00E91E31" w:rsidRPr="00E91E31" w:rsidRDefault="00E91E31" w:rsidP="00E91E31">
    <w:pPr>
      <w:suppressAutoHyphens/>
      <w:spacing w:after="0" w:line="240" w:lineRule="auto"/>
      <w:ind w:left="-567" w:right="-524"/>
      <w:jc w:val="center"/>
      <w:rPr>
        <w:rFonts w:ascii="Arial" w:eastAsia="Times New Roman" w:hAnsi="Arial" w:cs="Times New Roman"/>
        <w:sz w:val="16"/>
        <w:szCs w:val="20"/>
        <w:lang w:val="pt-PT" w:eastAsia="ar-SA"/>
      </w:rPr>
    </w:pPr>
    <w:r w:rsidRPr="00E91E31">
      <w:rPr>
        <w:rFonts w:ascii="Arial" w:eastAsia="Times New Roman" w:hAnsi="Arial" w:cs="Times New Roman"/>
        <w:noProof/>
        <w:sz w:val="16"/>
        <w:szCs w:val="20"/>
        <w:lang w:val="pt-PT" w:eastAsia="ar-SA"/>
      </w:rPr>
      <w:t>Tel: +351 21 1209 415, Fax: +351 21 1209 217</w:t>
    </w:r>
  </w:p>
  <w:p w:rsidR="00636A9C" w:rsidRPr="00E94C34" w:rsidRDefault="00636A9C" w:rsidP="00790FEF">
    <w:pPr>
      <w:pStyle w:val="Footer"/>
      <w:jc w:val="center"/>
      <w:rPr>
        <w:lang w:val="pt-PT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4731" w:rsidRPr="00044731" w:rsidRDefault="00044731" w:rsidP="00044731">
    <w:pPr>
      <w:pBdr>
        <w:top w:val="single" w:sz="4" w:space="1" w:color="0094DA"/>
      </w:pBdr>
      <w:tabs>
        <w:tab w:val="center" w:pos="4153"/>
        <w:tab w:val="right" w:pos="8306"/>
      </w:tabs>
      <w:spacing w:after="0" w:line="240" w:lineRule="auto"/>
      <w:ind w:left="-369" w:right="-369"/>
      <w:jc w:val="center"/>
      <w:rPr>
        <w:rFonts w:ascii="Verdana" w:eastAsia="Times New Roman" w:hAnsi="Verdana" w:cs="Times New Roman"/>
        <w:sz w:val="20"/>
        <w:szCs w:val="20"/>
        <w:lang w:eastAsia="fr-BE"/>
      </w:rPr>
    </w:pPr>
  </w:p>
  <w:p w:rsidR="00E91E31" w:rsidRPr="00E91E31" w:rsidRDefault="00E91E31" w:rsidP="00E91E31">
    <w:pPr>
      <w:suppressAutoHyphens/>
      <w:spacing w:after="0" w:line="240" w:lineRule="auto"/>
      <w:ind w:left="-567" w:right="-524"/>
      <w:jc w:val="center"/>
      <w:rPr>
        <w:rFonts w:ascii="Arial" w:eastAsia="Times New Roman" w:hAnsi="Arial" w:cs="Arial"/>
        <w:noProof/>
        <w:sz w:val="16"/>
        <w:szCs w:val="16"/>
        <w:lang w:eastAsia="ar-SA"/>
      </w:rPr>
    </w:pPr>
    <w:r w:rsidRPr="00E91E31">
      <w:rPr>
        <w:rFonts w:ascii="Arial" w:eastAsia="Times New Roman" w:hAnsi="Arial" w:cs="Arial"/>
        <w:noProof/>
        <w:sz w:val="16"/>
        <w:szCs w:val="16"/>
        <w:lang w:eastAsia="ar-SA"/>
      </w:rPr>
      <w:t xml:space="preserve">Page </w:t>
    </w:r>
    <w:r w:rsidRPr="00E91E31">
      <w:rPr>
        <w:rFonts w:ascii="Arial" w:eastAsia="Times New Roman" w:hAnsi="Arial" w:cs="Arial"/>
        <w:noProof/>
        <w:sz w:val="16"/>
        <w:szCs w:val="16"/>
        <w:lang w:eastAsia="ar-SA"/>
      </w:rPr>
      <w:fldChar w:fldCharType="begin"/>
    </w:r>
    <w:r w:rsidRPr="00E91E31">
      <w:rPr>
        <w:rFonts w:ascii="Arial" w:eastAsia="Times New Roman" w:hAnsi="Arial" w:cs="Arial"/>
        <w:noProof/>
        <w:sz w:val="16"/>
        <w:szCs w:val="16"/>
        <w:lang w:eastAsia="ar-SA"/>
      </w:rPr>
      <w:instrText xml:space="preserve"> PAGE  \* Arabic  \* MERGEFORMAT </w:instrText>
    </w:r>
    <w:r w:rsidRPr="00E91E31">
      <w:rPr>
        <w:rFonts w:ascii="Arial" w:eastAsia="Times New Roman" w:hAnsi="Arial" w:cs="Arial"/>
        <w:noProof/>
        <w:sz w:val="16"/>
        <w:szCs w:val="16"/>
        <w:lang w:eastAsia="ar-SA"/>
      </w:rPr>
      <w:fldChar w:fldCharType="separate"/>
    </w:r>
    <w:r w:rsidR="00885CFC">
      <w:rPr>
        <w:rFonts w:ascii="Arial" w:eastAsia="Times New Roman" w:hAnsi="Arial" w:cs="Arial"/>
        <w:noProof/>
        <w:sz w:val="16"/>
        <w:szCs w:val="16"/>
        <w:lang w:eastAsia="ar-SA"/>
      </w:rPr>
      <w:t>1</w:t>
    </w:r>
    <w:r w:rsidRPr="00E91E31">
      <w:rPr>
        <w:rFonts w:ascii="Arial" w:eastAsia="Times New Roman" w:hAnsi="Arial" w:cs="Arial"/>
        <w:noProof/>
        <w:sz w:val="16"/>
        <w:szCs w:val="16"/>
        <w:lang w:eastAsia="ar-SA"/>
      </w:rPr>
      <w:fldChar w:fldCharType="end"/>
    </w:r>
    <w:r w:rsidRPr="00E91E31">
      <w:rPr>
        <w:rFonts w:ascii="Arial" w:eastAsia="Times New Roman" w:hAnsi="Arial" w:cs="Arial"/>
        <w:noProof/>
        <w:sz w:val="16"/>
        <w:szCs w:val="16"/>
        <w:lang w:eastAsia="ar-SA"/>
      </w:rPr>
      <w:t xml:space="preserve"> of </w:t>
    </w:r>
    <w:r w:rsidRPr="00E91E31">
      <w:rPr>
        <w:rFonts w:ascii="Arial" w:eastAsia="Times New Roman" w:hAnsi="Arial" w:cs="Arial"/>
        <w:noProof/>
        <w:sz w:val="16"/>
        <w:szCs w:val="16"/>
        <w:lang w:eastAsia="ar-SA"/>
      </w:rPr>
      <w:fldChar w:fldCharType="begin"/>
    </w:r>
    <w:r w:rsidRPr="00E91E31">
      <w:rPr>
        <w:rFonts w:ascii="Arial" w:eastAsia="Times New Roman" w:hAnsi="Arial" w:cs="Arial"/>
        <w:noProof/>
        <w:sz w:val="16"/>
        <w:szCs w:val="16"/>
        <w:lang w:eastAsia="ar-SA"/>
      </w:rPr>
      <w:instrText xml:space="preserve"> NUMPAGES  \* Arabic  \* MERGEFORMAT </w:instrText>
    </w:r>
    <w:r w:rsidRPr="00E91E31">
      <w:rPr>
        <w:rFonts w:ascii="Arial" w:eastAsia="Times New Roman" w:hAnsi="Arial" w:cs="Arial"/>
        <w:noProof/>
        <w:sz w:val="16"/>
        <w:szCs w:val="16"/>
        <w:lang w:eastAsia="ar-SA"/>
      </w:rPr>
      <w:fldChar w:fldCharType="separate"/>
    </w:r>
    <w:r w:rsidR="00885CFC">
      <w:rPr>
        <w:rFonts w:ascii="Arial" w:eastAsia="Times New Roman" w:hAnsi="Arial" w:cs="Arial"/>
        <w:noProof/>
        <w:sz w:val="16"/>
        <w:szCs w:val="16"/>
        <w:lang w:eastAsia="ar-SA"/>
      </w:rPr>
      <w:t>4</w:t>
    </w:r>
    <w:r w:rsidRPr="00E91E31">
      <w:rPr>
        <w:rFonts w:ascii="Arial" w:eastAsia="Times New Roman" w:hAnsi="Arial" w:cs="Arial"/>
        <w:noProof/>
        <w:sz w:val="16"/>
        <w:szCs w:val="16"/>
        <w:lang w:eastAsia="ar-SA"/>
      </w:rPr>
      <w:fldChar w:fldCharType="end"/>
    </w:r>
  </w:p>
  <w:p w:rsidR="00E91E31" w:rsidRPr="00E91E31" w:rsidRDefault="00E91E31" w:rsidP="00E91E31">
    <w:pPr>
      <w:suppressAutoHyphens/>
      <w:spacing w:after="0" w:line="240" w:lineRule="auto"/>
      <w:ind w:left="-567" w:right="-524"/>
      <w:jc w:val="center"/>
      <w:rPr>
        <w:rFonts w:ascii="Verdana" w:eastAsia="Times New Roman" w:hAnsi="Verdana" w:cs="Verdana"/>
        <w:noProof/>
        <w:sz w:val="16"/>
        <w:szCs w:val="16"/>
        <w:lang w:eastAsia="ar-SA"/>
      </w:rPr>
    </w:pPr>
    <w:r w:rsidRPr="00E91E31">
      <w:rPr>
        <w:rFonts w:ascii="Verdana" w:eastAsia="Times New Roman" w:hAnsi="Verdana" w:cs="Verdana"/>
        <w:noProof/>
        <w:sz w:val="16"/>
        <w:szCs w:val="16"/>
        <w:lang w:eastAsia="ar-SA"/>
      </w:rPr>
      <w:t>European Maritime Safety Agency (EMSA)</w:t>
    </w:r>
  </w:p>
  <w:p w:rsidR="00E91E31" w:rsidRPr="00E91E31" w:rsidRDefault="00E91E31" w:rsidP="00E91E31">
    <w:pPr>
      <w:suppressAutoHyphens/>
      <w:spacing w:after="0" w:line="240" w:lineRule="auto"/>
      <w:ind w:left="-567" w:right="-524"/>
      <w:jc w:val="center"/>
      <w:rPr>
        <w:rFonts w:ascii="Verdana" w:eastAsia="Times New Roman" w:hAnsi="Verdana" w:cs="Verdana"/>
        <w:noProof/>
        <w:sz w:val="16"/>
        <w:szCs w:val="16"/>
        <w:lang w:val="pt-PT" w:eastAsia="ar-SA"/>
      </w:rPr>
    </w:pPr>
    <w:r w:rsidRPr="00E91E31">
      <w:rPr>
        <w:rFonts w:ascii="Arial" w:eastAsia="Times New Roman" w:hAnsi="Arial" w:cs="Times New Roman"/>
        <w:sz w:val="16"/>
        <w:szCs w:val="20"/>
        <w:lang w:val="pt-PT" w:eastAsia="ar-SA"/>
      </w:rPr>
      <w:t xml:space="preserve">Cais Do Sodré 1249-206 </w:t>
    </w:r>
    <w:r w:rsidRPr="00E91E31">
      <w:rPr>
        <w:rFonts w:ascii="Verdana" w:eastAsia="Times New Roman" w:hAnsi="Verdana" w:cs="Verdana"/>
        <w:noProof/>
        <w:sz w:val="16"/>
        <w:szCs w:val="16"/>
        <w:lang w:val="pt-PT" w:eastAsia="ar-SA"/>
      </w:rPr>
      <w:t>Lisbon, Portugal</w:t>
    </w:r>
  </w:p>
  <w:p w:rsidR="00E91E31" w:rsidRPr="00E91E31" w:rsidRDefault="00E91E31" w:rsidP="00E91E31">
    <w:pPr>
      <w:suppressAutoHyphens/>
      <w:spacing w:after="0" w:line="240" w:lineRule="auto"/>
      <w:ind w:left="-567" w:right="-524"/>
      <w:jc w:val="center"/>
      <w:rPr>
        <w:rFonts w:ascii="Arial" w:eastAsia="Times New Roman" w:hAnsi="Arial" w:cs="Times New Roman"/>
        <w:sz w:val="16"/>
        <w:szCs w:val="20"/>
        <w:lang w:val="pt-PT" w:eastAsia="ar-SA"/>
      </w:rPr>
    </w:pPr>
    <w:r w:rsidRPr="00E91E31">
      <w:rPr>
        <w:rFonts w:ascii="Arial" w:eastAsia="Times New Roman" w:hAnsi="Arial" w:cs="Times New Roman"/>
        <w:noProof/>
        <w:sz w:val="16"/>
        <w:szCs w:val="20"/>
        <w:lang w:val="pt-PT" w:eastAsia="ar-SA"/>
      </w:rPr>
      <w:t>Tel: +351 21 1209 415, Fax: +351 21 1209 217</w:t>
    </w:r>
  </w:p>
  <w:p w:rsidR="00044731" w:rsidRPr="00E91E31" w:rsidRDefault="00044731">
    <w:pPr>
      <w:pStyle w:val="Footer"/>
      <w:rPr>
        <w:lang w:val="pt-PT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C5B3E" w:rsidRDefault="007C5B3E" w:rsidP="00636A9C">
      <w:pPr>
        <w:spacing w:after="0" w:line="240" w:lineRule="auto"/>
      </w:pPr>
      <w:r>
        <w:separator/>
      </w:r>
    </w:p>
  </w:footnote>
  <w:footnote w:type="continuationSeparator" w:id="0">
    <w:p w:rsidR="007C5B3E" w:rsidRDefault="007C5B3E" w:rsidP="00636A9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1E31" w:rsidRDefault="00E91E31">
    <w:pPr>
      <w:pStyle w:val="Header"/>
    </w:pPr>
    <w:r>
      <w:rPr>
        <w:noProof/>
        <w:lang w:val="en-IE" w:eastAsia="en-IE"/>
      </w:rPr>
      <w:drawing>
        <wp:inline distT="0" distB="0" distL="0" distR="0" wp14:anchorId="23329ACE" wp14:editId="6769A1D5">
          <wp:extent cx="5486400" cy="1238250"/>
          <wp:effectExtent l="0" t="0" r="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15" r="3815"/>
                  <a:stretch>
                    <a:fillRect/>
                  </a:stretch>
                </pic:blipFill>
                <pic:spPr bwMode="auto">
                  <a:xfrm>
                    <a:off x="0" y="0"/>
                    <a:ext cx="5486400" cy="123825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A6816"/>
    <w:multiLevelType w:val="hybridMultilevel"/>
    <w:tmpl w:val="3CB426AC"/>
    <w:lvl w:ilvl="0" w:tplc="2006E4F6">
      <w:numFmt w:val="bullet"/>
      <w:lvlText w:val="•"/>
      <w:lvlJc w:val="left"/>
      <w:pPr>
        <w:ind w:left="1080" w:hanging="720"/>
      </w:pPr>
      <w:rPr>
        <w:rFonts w:ascii="Verdana" w:eastAsiaTheme="minorHAnsi" w:hAnsi="Verdana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8E8522D"/>
    <w:multiLevelType w:val="hybridMultilevel"/>
    <w:tmpl w:val="6720BDC2"/>
    <w:lvl w:ilvl="0" w:tplc="61A0AF4C">
      <w:start w:val="1"/>
      <w:numFmt w:val="lowerRoman"/>
      <w:lvlText w:val="%1."/>
      <w:lvlJc w:val="left"/>
      <w:pPr>
        <w:ind w:left="1080" w:hanging="720"/>
      </w:pPr>
      <w:rPr>
        <w:rFonts w:asciiTheme="minorHAnsi" w:hAnsiTheme="minorHAnsi" w:hint="default"/>
        <w:sz w:val="22"/>
      </w:r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EC833A6"/>
    <w:multiLevelType w:val="hybridMultilevel"/>
    <w:tmpl w:val="4A96CCBA"/>
    <w:lvl w:ilvl="0" w:tplc="2006E4F6">
      <w:numFmt w:val="bullet"/>
      <w:lvlText w:val="•"/>
      <w:lvlJc w:val="left"/>
      <w:pPr>
        <w:ind w:left="1080" w:hanging="720"/>
      </w:pPr>
      <w:rPr>
        <w:rFonts w:ascii="Verdana" w:eastAsiaTheme="minorHAnsi" w:hAnsi="Verdana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9E095C"/>
    <w:multiLevelType w:val="hybridMultilevel"/>
    <w:tmpl w:val="72F486A2"/>
    <w:lvl w:ilvl="0" w:tplc="18090019">
      <w:start w:val="1"/>
      <w:numFmt w:val="lowerLetter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128E12F1"/>
    <w:multiLevelType w:val="hybridMultilevel"/>
    <w:tmpl w:val="BFEEC490"/>
    <w:lvl w:ilvl="0" w:tplc="18090019">
      <w:start w:val="1"/>
      <w:numFmt w:val="lowerLetter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1C936134"/>
    <w:multiLevelType w:val="hybridMultilevel"/>
    <w:tmpl w:val="7B4C79E6"/>
    <w:lvl w:ilvl="0" w:tplc="1809001B">
      <w:start w:val="1"/>
      <w:numFmt w:val="lowerRoman"/>
      <w:lvlText w:val="%1."/>
      <w:lvlJc w:val="right"/>
      <w:pPr>
        <w:ind w:left="1077" w:hanging="360"/>
      </w:pPr>
    </w:lvl>
    <w:lvl w:ilvl="1" w:tplc="08090019" w:tentative="1">
      <w:start w:val="1"/>
      <w:numFmt w:val="lowerLetter"/>
      <w:lvlText w:val="%2."/>
      <w:lvlJc w:val="left"/>
      <w:pPr>
        <w:ind w:left="1797" w:hanging="360"/>
      </w:pPr>
    </w:lvl>
    <w:lvl w:ilvl="2" w:tplc="0809001B" w:tentative="1">
      <w:start w:val="1"/>
      <w:numFmt w:val="lowerRoman"/>
      <w:lvlText w:val="%3."/>
      <w:lvlJc w:val="right"/>
      <w:pPr>
        <w:ind w:left="2517" w:hanging="180"/>
      </w:pPr>
    </w:lvl>
    <w:lvl w:ilvl="3" w:tplc="0809000F" w:tentative="1">
      <w:start w:val="1"/>
      <w:numFmt w:val="decimal"/>
      <w:lvlText w:val="%4."/>
      <w:lvlJc w:val="left"/>
      <w:pPr>
        <w:ind w:left="3237" w:hanging="360"/>
      </w:pPr>
    </w:lvl>
    <w:lvl w:ilvl="4" w:tplc="08090019" w:tentative="1">
      <w:start w:val="1"/>
      <w:numFmt w:val="lowerLetter"/>
      <w:lvlText w:val="%5."/>
      <w:lvlJc w:val="left"/>
      <w:pPr>
        <w:ind w:left="3957" w:hanging="360"/>
      </w:pPr>
    </w:lvl>
    <w:lvl w:ilvl="5" w:tplc="0809001B" w:tentative="1">
      <w:start w:val="1"/>
      <w:numFmt w:val="lowerRoman"/>
      <w:lvlText w:val="%6."/>
      <w:lvlJc w:val="right"/>
      <w:pPr>
        <w:ind w:left="4677" w:hanging="180"/>
      </w:pPr>
    </w:lvl>
    <w:lvl w:ilvl="6" w:tplc="0809000F" w:tentative="1">
      <w:start w:val="1"/>
      <w:numFmt w:val="decimal"/>
      <w:lvlText w:val="%7."/>
      <w:lvlJc w:val="left"/>
      <w:pPr>
        <w:ind w:left="5397" w:hanging="360"/>
      </w:pPr>
    </w:lvl>
    <w:lvl w:ilvl="7" w:tplc="08090019" w:tentative="1">
      <w:start w:val="1"/>
      <w:numFmt w:val="lowerLetter"/>
      <w:lvlText w:val="%8."/>
      <w:lvlJc w:val="left"/>
      <w:pPr>
        <w:ind w:left="6117" w:hanging="360"/>
      </w:pPr>
    </w:lvl>
    <w:lvl w:ilvl="8" w:tplc="0809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6">
    <w:nsid w:val="1CCF6218"/>
    <w:multiLevelType w:val="hybridMultilevel"/>
    <w:tmpl w:val="89AC1CEC"/>
    <w:lvl w:ilvl="0" w:tplc="2006E4F6">
      <w:numFmt w:val="bullet"/>
      <w:lvlText w:val="•"/>
      <w:lvlJc w:val="left"/>
      <w:pPr>
        <w:ind w:left="1080" w:hanging="720"/>
      </w:pPr>
      <w:rPr>
        <w:rFonts w:ascii="Verdana" w:eastAsiaTheme="minorHAnsi" w:hAnsi="Verdana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FCD2189"/>
    <w:multiLevelType w:val="hybridMultilevel"/>
    <w:tmpl w:val="94F4D686"/>
    <w:lvl w:ilvl="0" w:tplc="18090019">
      <w:start w:val="1"/>
      <w:numFmt w:val="lowerLetter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20BD19B7"/>
    <w:multiLevelType w:val="hybridMultilevel"/>
    <w:tmpl w:val="4A400EAC"/>
    <w:lvl w:ilvl="0" w:tplc="18090019">
      <w:start w:val="1"/>
      <w:numFmt w:val="lowerLetter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29097F7D"/>
    <w:multiLevelType w:val="hybridMultilevel"/>
    <w:tmpl w:val="5E1E2400"/>
    <w:lvl w:ilvl="0" w:tplc="18090017">
      <w:start w:val="1"/>
      <w:numFmt w:val="lowerLetter"/>
      <w:lvlText w:val="%1)"/>
      <w:lvlJc w:val="left"/>
      <w:pPr>
        <w:ind w:left="720" w:hanging="360"/>
      </w:p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C322B74"/>
    <w:multiLevelType w:val="hybridMultilevel"/>
    <w:tmpl w:val="7B4C79E6"/>
    <w:lvl w:ilvl="0" w:tplc="1809001B">
      <w:start w:val="1"/>
      <w:numFmt w:val="lowerRoman"/>
      <w:lvlText w:val="%1."/>
      <w:lvlJc w:val="right"/>
      <w:pPr>
        <w:ind w:left="1077" w:hanging="360"/>
      </w:pPr>
    </w:lvl>
    <w:lvl w:ilvl="1" w:tplc="08090019" w:tentative="1">
      <w:start w:val="1"/>
      <w:numFmt w:val="lowerLetter"/>
      <w:lvlText w:val="%2."/>
      <w:lvlJc w:val="left"/>
      <w:pPr>
        <w:ind w:left="1797" w:hanging="360"/>
      </w:pPr>
    </w:lvl>
    <w:lvl w:ilvl="2" w:tplc="0809001B" w:tentative="1">
      <w:start w:val="1"/>
      <w:numFmt w:val="lowerRoman"/>
      <w:lvlText w:val="%3."/>
      <w:lvlJc w:val="right"/>
      <w:pPr>
        <w:ind w:left="2517" w:hanging="180"/>
      </w:pPr>
    </w:lvl>
    <w:lvl w:ilvl="3" w:tplc="0809000F" w:tentative="1">
      <w:start w:val="1"/>
      <w:numFmt w:val="decimal"/>
      <w:lvlText w:val="%4."/>
      <w:lvlJc w:val="left"/>
      <w:pPr>
        <w:ind w:left="3237" w:hanging="360"/>
      </w:pPr>
    </w:lvl>
    <w:lvl w:ilvl="4" w:tplc="08090019" w:tentative="1">
      <w:start w:val="1"/>
      <w:numFmt w:val="lowerLetter"/>
      <w:lvlText w:val="%5."/>
      <w:lvlJc w:val="left"/>
      <w:pPr>
        <w:ind w:left="3957" w:hanging="360"/>
      </w:pPr>
    </w:lvl>
    <w:lvl w:ilvl="5" w:tplc="0809001B" w:tentative="1">
      <w:start w:val="1"/>
      <w:numFmt w:val="lowerRoman"/>
      <w:lvlText w:val="%6."/>
      <w:lvlJc w:val="right"/>
      <w:pPr>
        <w:ind w:left="4677" w:hanging="180"/>
      </w:pPr>
    </w:lvl>
    <w:lvl w:ilvl="6" w:tplc="0809000F" w:tentative="1">
      <w:start w:val="1"/>
      <w:numFmt w:val="decimal"/>
      <w:lvlText w:val="%7."/>
      <w:lvlJc w:val="left"/>
      <w:pPr>
        <w:ind w:left="5397" w:hanging="360"/>
      </w:pPr>
    </w:lvl>
    <w:lvl w:ilvl="7" w:tplc="08090019" w:tentative="1">
      <w:start w:val="1"/>
      <w:numFmt w:val="lowerLetter"/>
      <w:lvlText w:val="%8."/>
      <w:lvlJc w:val="left"/>
      <w:pPr>
        <w:ind w:left="6117" w:hanging="360"/>
      </w:pPr>
    </w:lvl>
    <w:lvl w:ilvl="8" w:tplc="0809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1">
    <w:nsid w:val="2F6452A0"/>
    <w:multiLevelType w:val="hybridMultilevel"/>
    <w:tmpl w:val="290633CC"/>
    <w:lvl w:ilvl="0" w:tplc="18090019">
      <w:start w:val="1"/>
      <w:numFmt w:val="lowerLetter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34501675"/>
    <w:multiLevelType w:val="hybridMultilevel"/>
    <w:tmpl w:val="56021352"/>
    <w:lvl w:ilvl="0" w:tplc="18090019">
      <w:start w:val="1"/>
      <w:numFmt w:val="lowerLetter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3B404E12"/>
    <w:multiLevelType w:val="hybridMultilevel"/>
    <w:tmpl w:val="04407E34"/>
    <w:lvl w:ilvl="0" w:tplc="2006E4F6">
      <w:numFmt w:val="bullet"/>
      <w:lvlText w:val="•"/>
      <w:lvlJc w:val="left"/>
      <w:pPr>
        <w:ind w:left="1080" w:hanging="720"/>
      </w:pPr>
      <w:rPr>
        <w:rFonts w:ascii="Verdana" w:eastAsiaTheme="minorHAnsi" w:hAnsi="Verdana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73C088B"/>
    <w:multiLevelType w:val="hybridMultilevel"/>
    <w:tmpl w:val="EE46B4E2"/>
    <w:lvl w:ilvl="0" w:tplc="18090019">
      <w:start w:val="1"/>
      <w:numFmt w:val="lowerLetter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48064216"/>
    <w:multiLevelType w:val="hybridMultilevel"/>
    <w:tmpl w:val="A0764A50"/>
    <w:lvl w:ilvl="0" w:tplc="A1408F9A">
      <w:start w:val="1"/>
      <w:numFmt w:val="lowerLetter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9FA342D"/>
    <w:multiLevelType w:val="hybridMultilevel"/>
    <w:tmpl w:val="AEE2B58A"/>
    <w:lvl w:ilvl="0" w:tplc="18090019">
      <w:start w:val="1"/>
      <w:numFmt w:val="lowerLetter"/>
      <w:lvlText w:val="%1."/>
      <w:lvlJc w:val="left"/>
      <w:pPr>
        <w:ind w:left="360" w:hanging="360"/>
      </w:pPr>
    </w:lvl>
    <w:lvl w:ilvl="1" w:tplc="1809001B">
      <w:start w:val="1"/>
      <w:numFmt w:val="lowerRoman"/>
      <w:lvlText w:val="%2."/>
      <w:lvlJc w:val="righ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5E9307CB"/>
    <w:multiLevelType w:val="hybridMultilevel"/>
    <w:tmpl w:val="5C60404A"/>
    <w:lvl w:ilvl="0" w:tplc="2006E4F6">
      <w:numFmt w:val="bullet"/>
      <w:lvlText w:val="•"/>
      <w:lvlJc w:val="left"/>
      <w:pPr>
        <w:ind w:left="1080" w:hanging="720"/>
      </w:pPr>
      <w:rPr>
        <w:rFonts w:ascii="Verdana" w:eastAsiaTheme="minorHAnsi" w:hAnsi="Verdana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9577678"/>
    <w:multiLevelType w:val="hybridMultilevel"/>
    <w:tmpl w:val="37DAF750"/>
    <w:lvl w:ilvl="0" w:tplc="2006E4F6">
      <w:numFmt w:val="bullet"/>
      <w:lvlText w:val="•"/>
      <w:lvlJc w:val="left"/>
      <w:pPr>
        <w:ind w:left="1080" w:hanging="720"/>
      </w:pPr>
      <w:rPr>
        <w:rFonts w:ascii="Verdana" w:eastAsiaTheme="minorHAnsi" w:hAnsi="Verdana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31B1C5B"/>
    <w:multiLevelType w:val="hybridMultilevel"/>
    <w:tmpl w:val="1F9E6186"/>
    <w:lvl w:ilvl="0" w:tplc="18090019">
      <w:start w:val="1"/>
      <w:numFmt w:val="lowerLetter"/>
      <w:lvlText w:val="%1."/>
      <w:lvlJc w:val="left"/>
      <w:pPr>
        <w:ind w:left="360" w:hanging="360"/>
      </w:pPr>
    </w:lvl>
    <w:lvl w:ilvl="1" w:tplc="08090019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799631E3"/>
    <w:multiLevelType w:val="hybridMultilevel"/>
    <w:tmpl w:val="3D10E804"/>
    <w:lvl w:ilvl="0" w:tplc="2006E4F6">
      <w:numFmt w:val="bullet"/>
      <w:lvlText w:val="•"/>
      <w:lvlJc w:val="left"/>
      <w:pPr>
        <w:ind w:left="1080" w:hanging="720"/>
      </w:pPr>
      <w:rPr>
        <w:rFonts w:ascii="Verdana" w:eastAsiaTheme="minorHAnsi" w:hAnsi="Verdana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DFE413C"/>
    <w:multiLevelType w:val="hybridMultilevel"/>
    <w:tmpl w:val="A8B00F08"/>
    <w:lvl w:ilvl="0" w:tplc="18090017">
      <w:start w:val="1"/>
      <w:numFmt w:val="lowerLetter"/>
      <w:lvlText w:val="%1)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1"/>
  </w:num>
  <w:num w:numId="2">
    <w:abstractNumId w:val="0"/>
  </w:num>
  <w:num w:numId="3">
    <w:abstractNumId w:val="18"/>
  </w:num>
  <w:num w:numId="4">
    <w:abstractNumId w:val="2"/>
  </w:num>
  <w:num w:numId="5">
    <w:abstractNumId w:val="12"/>
  </w:num>
  <w:num w:numId="6">
    <w:abstractNumId w:val="3"/>
  </w:num>
  <w:num w:numId="7">
    <w:abstractNumId w:val="6"/>
  </w:num>
  <w:num w:numId="8">
    <w:abstractNumId w:val="11"/>
  </w:num>
  <w:num w:numId="9">
    <w:abstractNumId w:val="20"/>
  </w:num>
  <w:num w:numId="10">
    <w:abstractNumId w:val="4"/>
  </w:num>
  <w:num w:numId="11">
    <w:abstractNumId w:val="17"/>
  </w:num>
  <w:num w:numId="12">
    <w:abstractNumId w:val="8"/>
  </w:num>
  <w:num w:numId="13">
    <w:abstractNumId w:val="13"/>
  </w:num>
  <w:num w:numId="14">
    <w:abstractNumId w:val="7"/>
  </w:num>
  <w:num w:numId="15">
    <w:abstractNumId w:val="19"/>
  </w:num>
  <w:num w:numId="16">
    <w:abstractNumId w:val="15"/>
  </w:num>
  <w:num w:numId="17">
    <w:abstractNumId w:val="16"/>
  </w:num>
  <w:num w:numId="18">
    <w:abstractNumId w:val="10"/>
  </w:num>
  <w:num w:numId="19">
    <w:abstractNumId w:val="14"/>
  </w:num>
  <w:num w:numId="20">
    <w:abstractNumId w:val="1"/>
  </w:num>
  <w:num w:numId="21">
    <w:abstractNumId w:val="5"/>
  </w:num>
  <w:num w:numId="2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characterSpacingControl w:val="doNotCompress"/>
  <w:hdrShapeDefaults>
    <o:shapedefaults v:ext="edit" spidmax="368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43E0"/>
    <w:rsid w:val="000077B4"/>
    <w:rsid w:val="00017F13"/>
    <w:rsid w:val="00023323"/>
    <w:rsid w:val="00044731"/>
    <w:rsid w:val="00054AED"/>
    <w:rsid w:val="00083AEC"/>
    <w:rsid w:val="00097601"/>
    <w:rsid w:val="00097708"/>
    <w:rsid w:val="0010407F"/>
    <w:rsid w:val="00163652"/>
    <w:rsid w:val="00177342"/>
    <w:rsid w:val="00195085"/>
    <w:rsid w:val="001A474D"/>
    <w:rsid w:val="0021373C"/>
    <w:rsid w:val="002261D1"/>
    <w:rsid w:val="00244C2D"/>
    <w:rsid w:val="00270DD1"/>
    <w:rsid w:val="00296009"/>
    <w:rsid w:val="002F1F5D"/>
    <w:rsid w:val="0031007F"/>
    <w:rsid w:val="003327EF"/>
    <w:rsid w:val="0036155F"/>
    <w:rsid w:val="0037359F"/>
    <w:rsid w:val="003D1953"/>
    <w:rsid w:val="003E1295"/>
    <w:rsid w:val="00473D93"/>
    <w:rsid w:val="004910E7"/>
    <w:rsid w:val="004A2248"/>
    <w:rsid w:val="004C4E92"/>
    <w:rsid w:val="004C7C7E"/>
    <w:rsid w:val="004E217A"/>
    <w:rsid w:val="004F7B30"/>
    <w:rsid w:val="0057216E"/>
    <w:rsid w:val="0057498F"/>
    <w:rsid w:val="005A0D0C"/>
    <w:rsid w:val="005A39C3"/>
    <w:rsid w:val="005C36A0"/>
    <w:rsid w:val="005C5103"/>
    <w:rsid w:val="005E1511"/>
    <w:rsid w:val="005F4B35"/>
    <w:rsid w:val="006041D3"/>
    <w:rsid w:val="00614FB3"/>
    <w:rsid w:val="00615EF6"/>
    <w:rsid w:val="00616E5C"/>
    <w:rsid w:val="00636A9C"/>
    <w:rsid w:val="006B66D1"/>
    <w:rsid w:val="006E07C3"/>
    <w:rsid w:val="00714639"/>
    <w:rsid w:val="00714DFD"/>
    <w:rsid w:val="00750EDE"/>
    <w:rsid w:val="00762844"/>
    <w:rsid w:val="00790FEF"/>
    <w:rsid w:val="007A66B6"/>
    <w:rsid w:val="007B0523"/>
    <w:rsid w:val="007C5B3E"/>
    <w:rsid w:val="007D00CE"/>
    <w:rsid w:val="00810A5D"/>
    <w:rsid w:val="008229B0"/>
    <w:rsid w:val="0082503D"/>
    <w:rsid w:val="00862B22"/>
    <w:rsid w:val="008670C3"/>
    <w:rsid w:val="0087431E"/>
    <w:rsid w:val="00884E3B"/>
    <w:rsid w:val="00885CFC"/>
    <w:rsid w:val="00895273"/>
    <w:rsid w:val="008A0E1D"/>
    <w:rsid w:val="008B08FF"/>
    <w:rsid w:val="008E581F"/>
    <w:rsid w:val="009153A0"/>
    <w:rsid w:val="009708C0"/>
    <w:rsid w:val="00980C39"/>
    <w:rsid w:val="009D6722"/>
    <w:rsid w:val="009E3AB6"/>
    <w:rsid w:val="009F4EDA"/>
    <w:rsid w:val="00A1023B"/>
    <w:rsid w:val="00A66105"/>
    <w:rsid w:val="00A879AF"/>
    <w:rsid w:val="00A928F0"/>
    <w:rsid w:val="00AB3BF4"/>
    <w:rsid w:val="00AC1383"/>
    <w:rsid w:val="00B066B3"/>
    <w:rsid w:val="00B33DD4"/>
    <w:rsid w:val="00B50460"/>
    <w:rsid w:val="00B70F61"/>
    <w:rsid w:val="00B840E2"/>
    <w:rsid w:val="00B93122"/>
    <w:rsid w:val="00BA487B"/>
    <w:rsid w:val="00BC4914"/>
    <w:rsid w:val="00BD3230"/>
    <w:rsid w:val="00C071D9"/>
    <w:rsid w:val="00C243E0"/>
    <w:rsid w:val="00C269D0"/>
    <w:rsid w:val="00C27C50"/>
    <w:rsid w:val="00C364B9"/>
    <w:rsid w:val="00C62ED8"/>
    <w:rsid w:val="00C655CA"/>
    <w:rsid w:val="00C7211B"/>
    <w:rsid w:val="00CC0072"/>
    <w:rsid w:val="00CC5D55"/>
    <w:rsid w:val="00CE3AB4"/>
    <w:rsid w:val="00CE6EB5"/>
    <w:rsid w:val="00D34B5A"/>
    <w:rsid w:val="00D5090D"/>
    <w:rsid w:val="00D62F12"/>
    <w:rsid w:val="00D970E9"/>
    <w:rsid w:val="00DA3B65"/>
    <w:rsid w:val="00DA6CF7"/>
    <w:rsid w:val="00DC5EF6"/>
    <w:rsid w:val="00DC64D2"/>
    <w:rsid w:val="00E1093F"/>
    <w:rsid w:val="00E54EE5"/>
    <w:rsid w:val="00E57B82"/>
    <w:rsid w:val="00E91E31"/>
    <w:rsid w:val="00E94C34"/>
    <w:rsid w:val="00EB1445"/>
    <w:rsid w:val="00EB455C"/>
    <w:rsid w:val="00ED7BA8"/>
    <w:rsid w:val="00F10977"/>
    <w:rsid w:val="00F31D87"/>
    <w:rsid w:val="00F54328"/>
    <w:rsid w:val="00F659CD"/>
    <w:rsid w:val="00F66A96"/>
    <w:rsid w:val="00F70D1E"/>
    <w:rsid w:val="00F74819"/>
    <w:rsid w:val="00FA40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A474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636A9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36A9C"/>
  </w:style>
  <w:style w:type="paragraph" w:styleId="Footer">
    <w:name w:val="footer"/>
    <w:basedOn w:val="Normal"/>
    <w:link w:val="FooterChar"/>
    <w:uiPriority w:val="99"/>
    <w:unhideWhenUsed/>
    <w:rsid w:val="00636A9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36A9C"/>
  </w:style>
  <w:style w:type="paragraph" w:styleId="BalloonText">
    <w:name w:val="Balloon Text"/>
    <w:basedOn w:val="Normal"/>
    <w:link w:val="BalloonTextChar"/>
    <w:uiPriority w:val="99"/>
    <w:semiHidden/>
    <w:unhideWhenUsed/>
    <w:rsid w:val="00270D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70DD1"/>
    <w:rPr>
      <w:rFonts w:ascii="Tahoma" w:hAnsi="Tahoma" w:cs="Tahoma"/>
      <w:sz w:val="16"/>
      <w:szCs w:val="16"/>
    </w:rPr>
  </w:style>
  <w:style w:type="paragraph" w:customStyle="1" w:styleId="References">
    <w:name w:val="References"/>
    <w:basedOn w:val="Normal"/>
    <w:next w:val="Normal"/>
    <w:rsid w:val="008B08FF"/>
    <w:pPr>
      <w:spacing w:after="240" w:line="240" w:lineRule="auto"/>
      <w:ind w:left="5103"/>
    </w:pPr>
    <w:rPr>
      <w:rFonts w:ascii="Verdana" w:eastAsia="Times New Roman" w:hAnsi="Verdana" w:cs="Times New Roman"/>
      <w:sz w:val="20"/>
      <w:szCs w:val="20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083AE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83AE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83AE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83AE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83AEC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083AEC"/>
    <w:pPr>
      <w:spacing w:after="0" w:line="240" w:lineRule="auto"/>
    </w:pPr>
  </w:style>
  <w:style w:type="paragraph" w:styleId="Caption">
    <w:name w:val="caption"/>
    <w:basedOn w:val="Normal"/>
    <w:next w:val="Normal"/>
    <w:uiPriority w:val="35"/>
    <w:unhideWhenUsed/>
    <w:qFormat/>
    <w:rsid w:val="00DA3B65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A474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636A9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36A9C"/>
  </w:style>
  <w:style w:type="paragraph" w:styleId="Footer">
    <w:name w:val="footer"/>
    <w:basedOn w:val="Normal"/>
    <w:link w:val="FooterChar"/>
    <w:uiPriority w:val="99"/>
    <w:unhideWhenUsed/>
    <w:rsid w:val="00636A9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36A9C"/>
  </w:style>
  <w:style w:type="paragraph" w:styleId="BalloonText">
    <w:name w:val="Balloon Text"/>
    <w:basedOn w:val="Normal"/>
    <w:link w:val="BalloonTextChar"/>
    <w:uiPriority w:val="99"/>
    <w:semiHidden/>
    <w:unhideWhenUsed/>
    <w:rsid w:val="00270D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70DD1"/>
    <w:rPr>
      <w:rFonts w:ascii="Tahoma" w:hAnsi="Tahoma" w:cs="Tahoma"/>
      <w:sz w:val="16"/>
      <w:szCs w:val="16"/>
    </w:rPr>
  </w:style>
  <w:style w:type="paragraph" w:customStyle="1" w:styleId="References">
    <w:name w:val="References"/>
    <w:basedOn w:val="Normal"/>
    <w:next w:val="Normal"/>
    <w:rsid w:val="008B08FF"/>
    <w:pPr>
      <w:spacing w:after="240" w:line="240" w:lineRule="auto"/>
      <w:ind w:left="5103"/>
    </w:pPr>
    <w:rPr>
      <w:rFonts w:ascii="Verdana" w:eastAsia="Times New Roman" w:hAnsi="Verdana" w:cs="Times New Roman"/>
      <w:sz w:val="20"/>
      <w:szCs w:val="20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083AE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83AE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83AE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83AE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83AEC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083AEC"/>
    <w:pPr>
      <w:spacing w:after="0" w:line="240" w:lineRule="auto"/>
    </w:pPr>
  </w:style>
  <w:style w:type="paragraph" w:styleId="Caption">
    <w:name w:val="caption"/>
    <w:basedOn w:val="Normal"/>
    <w:next w:val="Normal"/>
    <w:uiPriority w:val="35"/>
    <w:unhideWhenUsed/>
    <w:qFormat/>
    <w:rsid w:val="00DA3B65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oleObject" Target="embeddings/oleObject1.bin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7D53BB-A4C8-4866-AC99-922D6FD0E9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897</Words>
  <Characters>5116</Characters>
  <Application>Microsoft Office Word</Application>
  <DocSecurity>0</DocSecurity>
  <Lines>42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European Maritime Safety Agency (EMSA)</Company>
  <LinksUpToDate>false</LinksUpToDate>
  <CharactersWithSpaces>6001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Carmelo ABELA</dc:creator>
  <cp:lastModifiedBy>Lukasz BIBIK</cp:lastModifiedBy>
  <cp:revision>8</cp:revision>
  <cp:lastPrinted>2014-01-10T14:51:00Z</cp:lastPrinted>
  <dcterms:created xsi:type="dcterms:W3CDTF">2014-01-10T10:51:00Z</dcterms:created>
  <dcterms:modified xsi:type="dcterms:W3CDTF">2014-01-10T14:51:00Z</dcterms:modified>
</cp:coreProperties>
</file>